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2B151">
      <w:pPr>
        <w:pStyle w:val="2"/>
        <w:spacing w:line="264" w:lineRule="auto"/>
        <w:rPr>
          <w:sz w:val="21"/>
        </w:rPr>
      </w:pPr>
    </w:p>
    <w:p w14:paraId="4765C297">
      <w:pPr>
        <w:pStyle w:val="2"/>
        <w:spacing w:line="264" w:lineRule="auto"/>
        <w:rPr>
          <w:sz w:val="21"/>
        </w:rPr>
      </w:pPr>
    </w:p>
    <w:p w14:paraId="5FCA72EE">
      <w:pPr>
        <w:pStyle w:val="2"/>
        <w:spacing w:line="264" w:lineRule="auto"/>
        <w:rPr>
          <w:sz w:val="21"/>
        </w:rPr>
      </w:pPr>
    </w:p>
    <w:p w14:paraId="6D4F38AD">
      <w:pPr>
        <w:pStyle w:val="2"/>
        <w:spacing w:line="264" w:lineRule="auto"/>
        <w:rPr>
          <w:sz w:val="21"/>
        </w:rPr>
      </w:pPr>
    </w:p>
    <w:p w14:paraId="71B39158">
      <w:pPr>
        <w:pStyle w:val="2"/>
        <w:spacing w:line="264" w:lineRule="auto"/>
        <w:rPr>
          <w:sz w:val="21"/>
        </w:rPr>
      </w:pPr>
    </w:p>
    <w:p w14:paraId="11199F73">
      <w:pPr>
        <w:pStyle w:val="2"/>
        <w:spacing w:line="264" w:lineRule="auto"/>
        <w:rPr>
          <w:sz w:val="21"/>
        </w:rPr>
      </w:pPr>
    </w:p>
    <w:p w14:paraId="0F75939E">
      <w:pPr>
        <w:pStyle w:val="2"/>
        <w:spacing w:line="265" w:lineRule="auto"/>
        <w:rPr>
          <w:sz w:val="21"/>
        </w:rPr>
      </w:pPr>
    </w:p>
    <w:p w14:paraId="414DC71C">
      <w:pPr>
        <w:pStyle w:val="2"/>
        <w:spacing w:line="265" w:lineRule="auto"/>
        <w:rPr>
          <w:sz w:val="21"/>
        </w:rPr>
      </w:pPr>
    </w:p>
    <w:p w14:paraId="75E585D6">
      <w:pPr>
        <w:spacing w:before="378" w:line="209" w:lineRule="auto"/>
        <w:ind w:left="346"/>
        <w:rPr>
          <w:rFonts w:ascii="FZXiaoBiaoSong-B05" w:hAnsi="FZXiaoBiaoSong-B05" w:eastAsia="FZXiaoBiaoSong-B05" w:cs="FZXiaoBiaoSong-B05"/>
          <w:sz w:val="100"/>
          <w:szCs w:val="100"/>
        </w:rPr>
      </w:pPr>
    </w:p>
    <w:p w14:paraId="519085AA">
      <w:pPr>
        <w:pStyle w:val="2"/>
        <w:spacing w:line="312" w:lineRule="auto"/>
        <w:rPr>
          <w:sz w:val="21"/>
        </w:rPr>
      </w:pPr>
    </w:p>
    <w:p w14:paraId="713B9EB0">
      <w:pPr>
        <w:pStyle w:val="2"/>
        <w:spacing w:line="312" w:lineRule="auto"/>
        <w:rPr>
          <w:sz w:val="21"/>
        </w:rPr>
      </w:pPr>
    </w:p>
    <w:p w14:paraId="4247DC43">
      <w:pPr>
        <w:pStyle w:val="2"/>
        <w:spacing w:line="312" w:lineRule="auto"/>
        <w:rPr>
          <w:sz w:val="21"/>
        </w:rPr>
      </w:pPr>
    </w:p>
    <w:p w14:paraId="74EEBD16">
      <w:pPr>
        <w:pStyle w:val="2"/>
        <w:spacing w:before="118" w:line="235" w:lineRule="auto"/>
        <w:ind w:left="2985"/>
      </w:pPr>
      <w:r>
        <w:rPr>
          <w:spacing w:val="3"/>
        </w:rPr>
        <w:t>玉财农〔</w:t>
      </w:r>
      <w:r>
        <w:rPr>
          <w:rFonts w:ascii="FZXiaoBiaoSong-B05" w:hAnsi="FZXiaoBiaoSong-B05" w:eastAsia="FZXiaoBiaoSong-B05" w:cs="FZXiaoBiaoSong-B05"/>
          <w:spacing w:val="3"/>
        </w:rPr>
        <w:t>2026</w:t>
      </w:r>
      <w:r>
        <w:rPr>
          <w:spacing w:val="3"/>
        </w:rPr>
        <w:t>〕</w:t>
      </w:r>
      <w:r>
        <w:rPr>
          <w:rFonts w:ascii="FZXiaoBiaoSong-B05" w:hAnsi="FZXiaoBiaoSong-B05" w:eastAsia="FZXiaoBiaoSong-B05" w:cs="FZXiaoBiaoSong-B05"/>
          <w:spacing w:val="3"/>
        </w:rPr>
        <w:t>52</w:t>
      </w:r>
      <w:r>
        <w:rPr>
          <w:rFonts w:ascii="FZXiaoBiaoSong-B05" w:hAnsi="FZXiaoBiaoSong-B05" w:eastAsia="FZXiaoBiaoSong-B05" w:cs="FZXiaoBiaoSong-B05"/>
          <w:spacing w:val="40"/>
        </w:rPr>
        <w:t xml:space="preserve"> </w:t>
      </w:r>
      <w:r>
        <w:rPr>
          <w:spacing w:val="3"/>
        </w:rPr>
        <w:t>号</w:t>
      </w:r>
    </w:p>
    <w:p w14:paraId="79687046">
      <w:pPr>
        <w:spacing w:before="27" w:line="31" w:lineRule="exact"/>
      </w:pPr>
      <w:r>
        <w:drawing>
          <wp:inline distT="0" distB="0" distL="0" distR="0">
            <wp:extent cx="5687695" cy="1905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7697" cy="1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4A393">
      <w:pPr>
        <w:pStyle w:val="2"/>
        <w:spacing w:line="265" w:lineRule="auto"/>
        <w:rPr>
          <w:sz w:val="21"/>
        </w:rPr>
      </w:pPr>
    </w:p>
    <w:p w14:paraId="16DAFAD5">
      <w:pPr>
        <w:pStyle w:val="2"/>
        <w:spacing w:line="266" w:lineRule="auto"/>
        <w:rPr>
          <w:sz w:val="21"/>
        </w:rPr>
      </w:pPr>
    </w:p>
    <w:p w14:paraId="3B4AABB2">
      <w:pPr>
        <w:pStyle w:val="2"/>
        <w:spacing w:line="266" w:lineRule="auto"/>
        <w:rPr>
          <w:sz w:val="21"/>
        </w:rPr>
      </w:pPr>
    </w:p>
    <w:p w14:paraId="661E6926">
      <w:pPr>
        <w:spacing w:before="151" w:line="258" w:lineRule="auto"/>
        <w:ind w:left="1447" w:right="1019" w:hanging="503"/>
        <w:rPr>
          <w:rFonts w:ascii="FZXiaoBiaoSong-B05" w:hAnsi="FZXiaoBiaoSong-B05" w:eastAsia="FZXiaoBiaoSong-B05" w:cs="FZXiaoBiaoSong-B05"/>
          <w:sz w:val="40"/>
          <w:szCs w:val="40"/>
        </w:rPr>
      </w:pPr>
      <w:r>
        <w:rPr>
          <w:rFonts w:ascii="FZXiaoBiaoSong-B05" w:hAnsi="FZXiaoBiaoSong-B05" w:eastAsia="FZXiaoBiaoSong-B05" w:cs="FZXiaoBiaoSong-B05"/>
          <w:spacing w:val="-1"/>
          <w:sz w:val="40"/>
          <w:szCs w:val="40"/>
        </w:rPr>
        <w:t>玉溪市财政局关于下达 2026 年中央财政</w:t>
      </w:r>
      <w:r>
        <w:rPr>
          <w:rFonts w:ascii="FZXiaoBiaoSong-B05" w:hAnsi="FZXiaoBiaoSong-B05" w:eastAsia="FZXiaoBiaoSong-B05" w:cs="FZXiaoBiaoSong-B05"/>
          <w:spacing w:val="8"/>
          <w:sz w:val="40"/>
          <w:szCs w:val="40"/>
        </w:rPr>
        <w:t>常态化帮扶资</w:t>
      </w:r>
      <w:r>
        <w:rPr>
          <w:rFonts w:ascii="FZXiaoBiaoSong-B05" w:hAnsi="FZXiaoBiaoSong-B05" w:eastAsia="FZXiaoBiaoSong-B05" w:cs="FZXiaoBiaoSong-B05"/>
          <w:spacing w:val="-57"/>
          <w:sz w:val="40"/>
          <w:szCs w:val="40"/>
        </w:rPr>
        <w:t>＇（</w:t>
      </w:r>
      <w:r>
        <w:rPr>
          <w:rFonts w:ascii="FZXiaoBiaoSong-B05" w:hAnsi="FZXiaoBiaoSong-B05" w:eastAsia="FZXiaoBiaoSong-B05" w:cs="FZXiaoBiaoSong-B05"/>
          <w:spacing w:val="8"/>
          <w:sz w:val="40"/>
          <w:szCs w:val="40"/>
        </w:rPr>
        <w:t>第二批）的通知</w:t>
      </w:r>
    </w:p>
    <w:p w14:paraId="73F90B0E">
      <w:pPr>
        <w:pStyle w:val="2"/>
        <w:spacing w:line="339" w:lineRule="auto"/>
        <w:rPr>
          <w:sz w:val="21"/>
        </w:rPr>
      </w:pPr>
    </w:p>
    <w:p w14:paraId="7240E9C6">
      <w:pPr>
        <w:pStyle w:val="2"/>
        <w:spacing w:before="112" w:line="237" w:lineRule="auto"/>
        <w:ind w:left="30"/>
      </w:pPr>
      <w:r>
        <w:rPr>
          <w:spacing w:val="7"/>
        </w:rPr>
        <w:t>各县（市、区）财政局：</w:t>
      </w:r>
    </w:p>
    <w:p w14:paraId="0AB4744E">
      <w:pPr>
        <w:pStyle w:val="2"/>
        <w:spacing w:before="150" w:line="308" w:lineRule="auto"/>
        <w:ind w:left="40" w:right="95" w:firstLine="632"/>
        <w:jc w:val="both"/>
      </w:pPr>
      <w:r>
        <w:rPr>
          <w:spacing w:val="9"/>
        </w:rPr>
        <w:t>根据《云南省财政厅关于下达</w:t>
      </w:r>
      <w:r>
        <w:rPr>
          <w:spacing w:val="-50"/>
        </w:rPr>
        <w:t xml:space="preserve"> </w:t>
      </w:r>
      <w:r>
        <w:rPr>
          <w:rFonts w:ascii="FZXiaoBiaoSong-B05" w:hAnsi="FZXiaoBiaoSong-B05" w:eastAsia="FZXiaoBiaoSong-B05" w:cs="FZXiaoBiaoSong-B05"/>
          <w:spacing w:val="9"/>
        </w:rPr>
        <w:t>2026</w:t>
      </w:r>
      <w:r>
        <w:rPr>
          <w:rFonts w:ascii="FZXiaoBiaoSong-B05" w:hAnsi="FZXiaoBiaoSong-B05" w:eastAsia="FZXiaoBiaoSong-B05" w:cs="FZXiaoBiaoSong-B05"/>
          <w:spacing w:val="24"/>
        </w:rPr>
        <w:t xml:space="preserve"> </w:t>
      </w:r>
      <w:r>
        <w:rPr>
          <w:spacing w:val="9"/>
        </w:rPr>
        <w:t>年中央财政常态化帮扶资金（第二批）</w:t>
      </w:r>
      <w:r>
        <w:rPr>
          <w:spacing w:val="-71"/>
        </w:rPr>
        <w:t xml:space="preserve"> </w:t>
      </w:r>
      <w:r>
        <w:rPr>
          <w:spacing w:val="9"/>
        </w:rPr>
        <w:t>的通知》（云财农〔</w:t>
      </w:r>
      <w:r>
        <w:rPr>
          <w:rFonts w:ascii="FZXiaoBiaoSong-B05" w:hAnsi="FZXiaoBiaoSong-B05" w:eastAsia="FZXiaoBiaoSong-B05" w:cs="FZXiaoBiaoSong-B05"/>
          <w:spacing w:val="9"/>
        </w:rPr>
        <w:t>2026</w:t>
      </w:r>
      <w:r>
        <w:rPr>
          <w:spacing w:val="9"/>
        </w:rPr>
        <w:t>〕</w:t>
      </w:r>
      <w:r>
        <w:rPr>
          <w:rFonts w:ascii="FZXiaoBiaoSong-B05" w:hAnsi="FZXiaoBiaoSong-B05" w:eastAsia="FZXiaoBiaoSong-B05" w:cs="FZXiaoBiaoSong-B05"/>
          <w:spacing w:val="9"/>
        </w:rPr>
        <w:t>53</w:t>
      </w:r>
      <w:r>
        <w:rPr>
          <w:rFonts w:ascii="FZXiaoBiaoSong-B05" w:hAnsi="FZXiaoBiaoSong-B05" w:eastAsia="FZXiaoBiaoSong-B05" w:cs="FZXiaoBiaoSong-B05"/>
          <w:spacing w:val="35"/>
        </w:rPr>
        <w:t xml:space="preserve"> </w:t>
      </w:r>
      <w:r>
        <w:rPr>
          <w:spacing w:val="9"/>
        </w:rPr>
        <w:t>号）要</w:t>
      </w:r>
      <w:r>
        <w:rPr>
          <w:spacing w:val="8"/>
        </w:rPr>
        <w:t>求，经研</w:t>
      </w:r>
      <w:r>
        <w:rPr>
          <w:spacing w:val="4"/>
        </w:rPr>
        <w:t>究，现下达</w:t>
      </w:r>
      <w:r>
        <w:rPr>
          <w:spacing w:val="-36"/>
        </w:rPr>
        <w:t xml:space="preserve"> </w:t>
      </w:r>
      <w:r>
        <w:rPr>
          <w:rFonts w:ascii="FZXiaoBiaoSong-B05" w:hAnsi="FZXiaoBiaoSong-B05" w:eastAsia="FZXiaoBiaoSong-B05" w:cs="FZXiaoBiaoSong-B05"/>
          <w:spacing w:val="4"/>
        </w:rPr>
        <w:t>2026</w:t>
      </w:r>
      <w:r>
        <w:rPr>
          <w:rFonts w:ascii="FZXiaoBiaoSong-B05" w:hAnsi="FZXiaoBiaoSong-B05" w:eastAsia="FZXiaoBiaoSong-B05" w:cs="FZXiaoBiaoSong-B05"/>
          <w:spacing w:val="25"/>
        </w:rPr>
        <w:t xml:space="preserve"> </w:t>
      </w:r>
      <w:r>
        <w:rPr>
          <w:spacing w:val="4"/>
        </w:rPr>
        <w:t>年中央财政常态化帮扶资金</w:t>
      </w:r>
      <w:r>
        <w:rPr>
          <w:spacing w:val="-54"/>
        </w:rPr>
        <w:t xml:space="preserve"> </w:t>
      </w:r>
      <w:r>
        <w:rPr>
          <w:rFonts w:ascii="FZXiaoBiaoSong-B05" w:hAnsi="FZXiaoBiaoSong-B05" w:eastAsia="FZXiaoBiaoSong-B05" w:cs="FZXiaoBiaoSong-B05"/>
          <w:spacing w:val="4"/>
        </w:rPr>
        <w:t>44712</w:t>
      </w:r>
      <w:r>
        <w:rPr>
          <w:rFonts w:ascii="FZXiaoBiaoSong-B05" w:hAnsi="FZXiaoBiaoSong-B05" w:eastAsia="FZXiaoBiaoSong-B05" w:cs="FZXiaoBiaoSong-B05"/>
          <w:spacing w:val="40"/>
        </w:rPr>
        <w:t xml:space="preserve"> </w:t>
      </w:r>
      <w:r>
        <w:rPr>
          <w:spacing w:val="4"/>
        </w:rPr>
        <w:t>万元（</w:t>
      </w:r>
      <w:r>
        <w:rPr>
          <w:spacing w:val="-71"/>
        </w:rPr>
        <w:t xml:space="preserve"> </w:t>
      </w:r>
      <w:r>
        <w:rPr>
          <w:spacing w:val="4"/>
        </w:rPr>
        <w:t>以下简称“</w:t>
      </w:r>
      <w:r>
        <w:rPr>
          <w:spacing w:val="-103"/>
        </w:rPr>
        <w:t xml:space="preserve"> </w:t>
      </w:r>
      <w:r>
        <w:rPr>
          <w:spacing w:val="4"/>
        </w:rPr>
        <w:t>帮扶资金”，详见附件</w:t>
      </w:r>
      <w:r>
        <w:rPr>
          <w:spacing w:val="46"/>
        </w:rPr>
        <w:t>），</w:t>
      </w:r>
      <w:r>
        <w:rPr>
          <w:spacing w:val="4"/>
        </w:rPr>
        <w:t>收入列</w:t>
      </w:r>
      <w:r>
        <w:rPr>
          <w:spacing w:val="-47"/>
        </w:rPr>
        <w:t xml:space="preserve"> </w:t>
      </w:r>
      <w:r>
        <w:rPr>
          <w:rFonts w:ascii="FZXiaoBiaoSong-B05" w:hAnsi="FZXiaoBiaoSong-B05" w:eastAsia="FZXiaoBiaoSong-B05" w:cs="FZXiaoBiaoSong-B05"/>
          <w:spacing w:val="4"/>
        </w:rPr>
        <w:t>2026</w:t>
      </w:r>
      <w:r>
        <w:rPr>
          <w:rFonts w:ascii="FZXiaoBiaoSong-B05" w:hAnsi="FZXiaoBiaoSong-B05" w:eastAsia="FZXiaoBiaoSong-B05" w:cs="FZXiaoBiaoSong-B05"/>
          <w:spacing w:val="30"/>
        </w:rPr>
        <w:t xml:space="preserve"> </w:t>
      </w:r>
      <w:r>
        <w:rPr>
          <w:spacing w:val="4"/>
        </w:rPr>
        <w:t>年“</w:t>
      </w:r>
      <w:r>
        <w:rPr>
          <w:spacing w:val="-98"/>
        </w:rPr>
        <w:t xml:space="preserve"> </w:t>
      </w:r>
      <w:r>
        <w:rPr>
          <w:rFonts w:ascii="FZXiaoBiaoSong-B05" w:hAnsi="FZXiaoBiaoSong-B05" w:eastAsia="FZXiaoBiaoSong-B05" w:cs="FZXiaoBiaoSong-B05"/>
          <w:spacing w:val="4"/>
        </w:rPr>
        <w:t>1100231</w:t>
      </w:r>
      <w:r>
        <w:rPr>
          <w:rFonts w:ascii="FZXiaoBiaoSong-B05" w:hAnsi="FZXiaoBiaoSong-B05" w:eastAsia="FZXiaoBiaoSong-B05" w:cs="FZXiaoBiaoSong-B05"/>
          <w:spacing w:val="34"/>
        </w:rPr>
        <w:t xml:space="preserve"> </w:t>
      </w:r>
      <w:r>
        <w:rPr>
          <w:spacing w:val="4"/>
        </w:rPr>
        <w:t>巩</w:t>
      </w:r>
      <w:r>
        <w:rPr>
          <w:spacing w:val="2"/>
        </w:rPr>
        <w:t>固脱贫攻坚成果衔接乡村振兴转移支付收入”科</w:t>
      </w:r>
      <w:r>
        <w:rPr>
          <w:spacing w:val="-56"/>
        </w:rPr>
        <w:t xml:space="preserve"> </w:t>
      </w:r>
      <w:r>
        <w:rPr>
          <w:spacing w:val="2"/>
        </w:rPr>
        <w:t>目，支出</w:t>
      </w:r>
      <w:r>
        <w:rPr>
          <w:spacing w:val="1"/>
        </w:rPr>
        <w:t>功能分</w:t>
      </w:r>
      <w:r>
        <w:rPr>
          <w:spacing w:val="9"/>
        </w:rPr>
        <w:t>类科目列</w:t>
      </w:r>
      <w:r>
        <w:rPr>
          <w:spacing w:val="-34"/>
        </w:rPr>
        <w:t xml:space="preserve"> </w:t>
      </w:r>
      <w:r>
        <w:rPr>
          <w:rFonts w:ascii="FZXiaoBiaoSong-B05" w:hAnsi="FZXiaoBiaoSong-B05" w:eastAsia="FZXiaoBiaoSong-B05" w:cs="FZXiaoBiaoSong-B05"/>
          <w:spacing w:val="9"/>
        </w:rPr>
        <w:t>2026</w:t>
      </w:r>
      <w:r>
        <w:rPr>
          <w:rFonts w:ascii="FZXiaoBiaoSong-B05" w:hAnsi="FZXiaoBiaoSong-B05" w:eastAsia="FZXiaoBiaoSong-B05" w:cs="FZXiaoBiaoSong-B05"/>
          <w:spacing w:val="27"/>
        </w:rPr>
        <w:t xml:space="preserve"> </w:t>
      </w:r>
      <w:r>
        <w:rPr>
          <w:spacing w:val="9"/>
        </w:rPr>
        <w:t>年“</w:t>
      </w:r>
      <w:r>
        <w:rPr>
          <w:rFonts w:ascii="FZXiaoBiaoSong-B05" w:hAnsi="FZXiaoBiaoSong-B05" w:eastAsia="FZXiaoBiaoSong-B05" w:cs="FZXiaoBiaoSong-B05"/>
          <w:spacing w:val="9"/>
        </w:rPr>
        <w:t>21305</w:t>
      </w:r>
      <w:r>
        <w:rPr>
          <w:rFonts w:ascii="FZXiaoBiaoSong-B05" w:hAnsi="FZXiaoBiaoSong-B05" w:eastAsia="FZXiaoBiaoSong-B05" w:cs="FZXiaoBiaoSong-B05"/>
          <w:spacing w:val="35"/>
        </w:rPr>
        <w:t xml:space="preserve"> </w:t>
      </w:r>
      <w:r>
        <w:rPr>
          <w:spacing w:val="9"/>
        </w:rPr>
        <w:t>巩固脱贫攻坚成果衔接乡村振兴”相</w:t>
      </w:r>
      <w:r>
        <w:rPr>
          <w:spacing w:val="2"/>
        </w:rPr>
        <w:t>关科</w:t>
      </w:r>
      <w:r>
        <w:rPr>
          <w:spacing w:val="-53"/>
        </w:rPr>
        <w:t xml:space="preserve"> </w:t>
      </w:r>
      <w:r>
        <w:rPr>
          <w:spacing w:val="2"/>
        </w:rPr>
        <w:t>目（“项级”科目根据具体实施项目确定</w:t>
      </w:r>
      <w:r>
        <w:t>），</w:t>
      </w:r>
      <w:r>
        <w:rPr>
          <w:spacing w:val="2"/>
        </w:rPr>
        <w:t>支出经济分类</w:t>
      </w:r>
    </w:p>
    <w:p w14:paraId="0ABD8E8B">
      <w:pPr>
        <w:spacing w:line="308" w:lineRule="auto"/>
        <w:sectPr>
          <w:footerReference r:id="rId5" w:type="default"/>
          <w:pgSz w:w="11916" w:h="16848"/>
          <w:pgMar w:top="1432" w:right="1385" w:bottom="1378" w:left="1572" w:header="0" w:footer="961" w:gutter="0"/>
          <w:cols w:space="720" w:num="1"/>
        </w:sectPr>
      </w:pPr>
    </w:p>
    <w:p w14:paraId="72F7D814">
      <w:pPr>
        <w:pStyle w:val="2"/>
        <w:spacing w:line="278" w:lineRule="auto"/>
        <w:rPr>
          <w:sz w:val="21"/>
        </w:rPr>
      </w:pPr>
    </w:p>
    <w:p w14:paraId="75248A32">
      <w:pPr>
        <w:pStyle w:val="2"/>
        <w:spacing w:line="278" w:lineRule="auto"/>
        <w:rPr>
          <w:sz w:val="21"/>
        </w:rPr>
      </w:pPr>
    </w:p>
    <w:p w14:paraId="2B573BD3">
      <w:pPr>
        <w:pStyle w:val="2"/>
        <w:spacing w:before="118" w:line="307" w:lineRule="auto"/>
        <w:ind w:left="11" w:right="99" w:hanging="4"/>
      </w:pPr>
      <w:r>
        <w:rPr>
          <w:spacing w:val="6"/>
        </w:rPr>
        <w:t>科目列“</w:t>
      </w:r>
      <w:r>
        <w:rPr>
          <w:rFonts w:ascii="FZXiaoBiaoSong-B05" w:hAnsi="FZXiaoBiaoSong-B05" w:eastAsia="FZXiaoBiaoSong-B05" w:cs="FZXiaoBiaoSong-B05"/>
          <w:spacing w:val="6"/>
        </w:rPr>
        <w:t>51301</w:t>
      </w:r>
      <w:r>
        <w:rPr>
          <w:rFonts w:ascii="FZXiaoBiaoSong-B05" w:hAnsi="FZXiaoBiaoSong-B05" w:eastAsia="FZXiaoBiaoSong-B05" w:cs="FZXiaoBiaoSong-B05"/>
          <w:spacing w:val="41"/>
        </w:rPr>
        <w:t xml:space="preserve"> </w:t>
      </w:r>
      <w:r>
        <w:rPr>
          <w:spacing w:val="6"/>
        </w:rPr>
        <w:t>上下级政府间转移性支出”。现就资金使用管理</w:t>
      </w:r>
      <w:r>
        <w:rPr>
          <w:spacing w:val="5"/>
        </w:rPr>
        <w:t>事宜通知如下：</w:t>
      </w:r>
    </w:p>
    <w:p w14:paraId="5C8C697B">
      <w:pPr>
        <w:pStyle w:val="2"/>
        <w:spacing w:before="11" w:line="316" w:lineRule="auto"/>
        <w:ind w:left="5" w:firstLine="643"/>
      </w:pPr>
      <w:r>
        <w:rPr>
          <w:rFonts w:ascii="FZHei-B01" w:hAnsi="FZHei-B01" w:eastAsia="FZHei-B01" w:cs="FZHei-B01"/>
          <w:spacing w:val="5"/>
        </w:rPr>
        <w:t>一、切实管好用好资金。</w:t>
      </w:r>
      <w:r>
        <w:rPr>
          <w:spacing w:val="5"/>
        </w:rPr>
        <w:t>认真贯彻落实党中</w:t>
      </w:r>
      <w:r>
        <w:rPr>
          <w:spacing w:val="4"/>
        </w:rPr>
        <w:t>央、国务院关于</w:t>
      </w:r>
      <w:r>
        <w:rPr>
          <w:spacing w:val="5"/>
        </w:rPr>
        <w:t>过渡期后常态化帮扶的决策部署和省委、省政府工作要求，严格</w:t>
      </w:r>
      <w:r>
        <w:rPr>
          <w:spacing w:val="-2"/>
        </w:rPr>
        <w:t>按照《财政部</w:t>
      </w:r>
      <w:r>
        <w:rPr>
          <w:spacing w:val="41"/>
        </w:rPr>
        <w:t xml:space="preserve"> </w:t>
      </w:r>
      <w:r>
        <w:rPr>
          <w:spacing w:val="-2"/>
        </w:rPr>
        <w:t>农业农村部</w:t>
      </w:r>
      <w:r>
        <w:rPr>
          <w:spacing w:val="74"/>
        </w:rPr>
        <w:t xml:space="preserve"> </w:t>
      </w:r>
      <w:r>
        <w:rPr>
          <w:spacing w:val="-2"/>
        </w:rPr>
        <w:t>国家发展改革委</w:t>
      </w:r>
      <w:r>
        <w:rPr>
          <w:spacing w:val="74"/>
        </w:rPr>
        <w:t xml:space="preserve"> </w:t>
      </w:r>
      <w:r>
        <w:rPr>
          <w:spacing w:val="-2"/>
        </w:rPr>
        <w:t>国家民委</w:t>
      </w:r>
      <w:r>
        <w:rPr>
          <w:spacing w:val="74"/>
        </w:rPr>
        <w:t xml:space="preserve"> </w:t>
      </w:r>
      <w:r>
        <w:rPr>
          <w:spacing w:val="-2"/>
        </w:rPr>
        <w:t>国家</w:t>
      </w:r>
      <w:r>
        <w:rPr>
          <w:spacing w:val="-3"/>
        </w:rPr>
        <w:t>林草</w:t>
      </w:r>
      <w:r>
        <w:rPr>
          <w:spacing w:val="3"/>
        </w:rPr>
        <w:t>局关于印发〈</w:t>
      </w:r>
      <w:r>
        <w:rPr>
          <w:spacing w:val="-77"/>
        </w:rPr>
        <w:t xml:space="preserve"> </w:t>
      </w:r>
      <w:r>
        <w:rPr>
          <w:spacing w:val="3"/>
        </w:rPr>
        <w:t>中央财政常态化帮扶资金管理办法〉的通知》（财</w:t>
      </w:r>
      <w:r>
        <w:rPr>
          <w:spacing w:val="9"/>
        </w:rPr>
        <w:t>农〔</w:t>
      </w:r>
      <w:r>
        <w:rPr>
          <w:rFonts w:ascii="FZXiaoBiaoSong-B05" w:hAnsi="FZXiaoBiaoSong-B05" w:eastAsia="FZXiaoBiaoSong-B05" w:cs="FZXiaoBiaoSong-B05"/>
          <w:spacing w:val="9"/>
        </w:rPr>
        <w:t>2026</w:t>
      </w:r>
      <w:r>
        <w:rPr>
          <w:spacing w:val="9"/>
        </w:rPr>
        <w:t>〕</w:t>
      </w:r>
      <w:r>
        <w:rPr>
          <w:spacing w:val="-64"/>
        </w:rPr>
        <w:t xml:space="preserve"> </w:t>
      </w:r>
      <w:r>
        <w:rPr>
          <w:rFonts w:ascii="FZXiaoBiaoSong-B05" w:hAnsi="FZXiaoBiaoSong-B05" w:eastAsia="FZXiaoBiaoSong-B05" w:cs="FZXiaoBiaoSong-B05"/>
          <w:spacing w:val="9"/>
        </w:rPr>
        <w:t>10</w:t>
      </w:r>
      <w:r>
        <w:rPr>
          <w:rFonts w:ascii="FZXiaoBiaoSong-B05" w:hAnsi="FZXiaoBiaoSong-B05" w:eastAsia="FZXiaoBiaoSong-B05" w:cs="FZXiaoBiaoSong-B05"/>
          <w:spacing w:val="35"/>
        </w:rPr>
        <w:t xml:space="preserve"> </w:t>
      </w:r>
      <w:r>
        <w:rPr>
          <w:spacing w:val="9"/>
        </w:rPr>
        <w:t>号）安排使用资金，聚焦守牢不发生规模性返贫</w:t>
      </w:r>
      <w:r>
        <w:rPr>
          <w:spacing w:val="5"/>
        </w:rPr>
        <w:t>致贫底线，强化对重点地区的投入保障。督促指导各地加强资金项目管理，优先选择前期工作到位的项目，将资金尽快落到具体项目，加强项目实施的跟踪调度，加快资金支出，支出情况将作</w:t>
      </w:r>
      <w:r>
        <w:rPr>
          <w:spacing w:val="-2"/>
        </w:rPr>
        <w:t>为资金分配的重要因素。持续强化资金监管，切实</w:t>
      </w:r>
      <w:r>
        <w:rPr>
          <w:spacing w:val="-3"/>
        </w:rPr>
        <w:t>管好用好资金，</w:t>
      </w:r>
      <w:r>
        <w:rPr>
          <w:spacing w:val="7"/>
        </w:rPr>
        <w:t>充分发挥资金使用效益。</w:t>
      </w:r>
    </w:p>
    <w:p w14:paraId="4754C31D">
      <w:pPr>
        <w:pStyle w:val="2"/>
        <w:spacing w:before="12" w:line="315" w:lineRule="auto"/>
        <w:ind w:right="94" w:firstLine="647"/>
      </w:pPr>
      <w:r>
        <w:rPr>
          <w:rFonts w:ascii="FZHei-B01" w:hAnsi="FZHei-B01" w:eastAsia="FZHei-B01" w:cs="FZHei-B01"/>
          <w:spacing w:val="5"/>
        </w:rPr>
        <w:t>二、突出资金支持重点。</w:t>
      </w:r>
      <w:r>
        <w:rPr>
          <w:spacing w:val="5"/>
        </w:rPr>
        <w:t>认真贯彻落实习近平总书记</w:t>
      </w:r>
      <w:r>
        <w:rPr>
          <w:spacing w:val="4"/>
        </w:rPr>
        <w:t>关于常</w:t>
      </w:r>
      <w:r>
        <w:rPr>
          <w:spacing w:val="9"/>
        </w:rPr>
        <w:t>态化帮扶有关重要指示精神和</w:t>
      </w:r>
      <w:r>
        <w:rPr>
          <w:spacing w:val="-42"/>
        </w:rPr>
        <w:t xml:space="preserve"> </w:t>
      </w:r>
      <w:r>
        <w:rPr>
          <w:rFonts w:ascii="FZXiaoBiaoSong-B05" w:hAnsi="FZXiaoBiaoSong-B05" w:eastAsia="FZXiaoBiaoSong-B05" w:cs="FZXiaoBiaoSong-B05"/>
          <w:spacing w:val="9"/>
        </w:rPr>
        <w:t>2026</w:t>
      </w:r>
      <w:r>
        <w:rPr>
          <w:rFonts w:ascii="FZXiaoBiaoSong-B05" w:hAnsi="FZXiaoBiaoSong-B05" w:eastAsia="FZXiaoBiaoSong-B05" w:cs="FZXiaoBiaoSong-B05"/>
          <w:spacing w:val="25"/>
        </w:rPr>
        <w:t xml:space="preserve"> </w:t>
      </w:r>
      <w:r>
        <w:rPr>
          <w:spacing w:val="9"/>
        </w:rPr>
        <w:t>年中央一号文件要求，持续</w:t>
      </w:r>
      <w:r>
        <w:rPr>
          <w:spacing w:val="5"/>
        </w:rPr>
        <w:t>加强产业帮扶、就业帮扶和欠发达地区开发式帮扶。督促行业部门加强产业项目论证选择和组织实施，不断健全完善联农带农机制，强化资金项目绩效管理，提升产业项目带动就业、促进增收的实效。对过渡期通过中央财政衔接推进乡村振兴补助资金支持的、截至过渡期结束仍未实施完毕的项目或政策，可继续通过帮</w:t>
      </w:r>
      <w:r>
        <w:rPr>
          <w:spacing w:val="9"/>
        </w:rPr>
        <w:t>扶资金予以支持，确保项目顺利实施、政策有序转换和退出。</w:t>
      </w:r>
    </w:p>
    <w:p w14:paraId="0A426B32">
      <w:pPr>
        <w:pStyle w:val="2"/>
        <w:spacing w:line="325" w:lineRule="auto"/>
        <w:ind w:left="11" w:right="96" w:firstLine="640"/>
      </w:pPr>
      <w:r>
        <w:rPr>
          <w:rFonts w:ascii="FZHei-B01" w:hAnsi="FZHei-B01" w:eastAsia="FZHei-B01" w:cs="FZHei-B01"/>
          <w:spacing w:val="4"/>
        </w:rPr>
        <w:t>三、认真落实预算执行常态化监督有关要求。</w:t>
      </w:r>
      <w:r>
        <w:rPr>
          <w:spacing w:val="4"/>
        </w:rPr>
        <w:t>此次下达的中</w:t>
      </w:r>
      <w:r>
        <w:rPr>
          <w:spacing w:val="5"/>
        </w:rPr>
        <w:t>央帮扶资金列入转移支付预算执行常态化监督范围，各级财政部</w:t>
      </w:r>
    </w:p>
    <w:p w14:paraId="7532EDFD">
      <w:pPr>
        <w:spacing w:line="325" w:lineRule="auto"/>
        <w:sectPr>
          <w:footerReference r:id="rId6" w:type="default"/>
          <w:pgSz w:w="11916" w:h="16848"/>
          <w:pgMar w:top="1432" w:right="1497" w:bottom="1378" w:left="1486" w:header="0" w:footer="961" w:gutter="0"/>
          <w:cols w:space="720" w:num="1"/>
        </w:sectPr>
      </w:pPr>
    </w:p>
    <w:p w14:paraId="3AC8864D">
      <w:pPr>
        <w:pStyle w:val="2"/>
        <w:spacing w:line="282" w:lineRule="auto"/>
        <w:rPr>
          <w:sz w:val="21"/>
        </w:rPr>
      </w:pPr>
    </w:p>
    <w:p w14:paraId="7D815128">
      <w:pPr>
        <w:pStyle w:val="2"/>
        <w:spacing w:line="282" w:lineRule="auto"/>
        <w:rPr>
          <w:sz w:val="21"/>
        </w:rPr>
      </w:pPr>
    </w:p>
    <w:p w14:paraId="17B9250B">
      <w:pPr>
        <w:pStyle w:val="2"/>
        <w:spacing w:before="111" w:line="316" w:lineRule="auto"/>
        <w:ind w:firstLine="42"/>
        <w:jc w:val="both"/>
      </w:pPr>
      <w:r>
        <w:rPr>
          <w:spacing w:val="4"/>
        </w:rPr>
        <w:t>门要在预算管理一体化系统及时接收登录预算指标，</w:t>
      </w:r>
      <w:r>
        <w:rPr>
          <w:spacing w:val="3"/>
        </w:rPr>
        <w:t>并保持“追</w:t>
      </w:r>
      <w:r>
        <w:rPr>
          <w:spacing w:val="13"/>
        </w:rPr>
        <w:t>踪”标识不变。将资金分解落实到单位和具体项目时</w:t>
      </w:r>
      <w:r>
        <w:rPr>
          <w:rFonts w:ascii="FZXiaoBiaoSong-B05" w:hAnsi="FZXiaoBiaoSong-B05" w:eastAsia="FZXiaoBiaoSong-B05" w:cs="FZXiaoBiaoSong-B05"/>
          <w:spacing w:val="13"/>
        </w:rPr>
        <w:t>,</w:t>
      </w:r>
      <w:r>
        <w:rPr>
          <w:spacing w:val="13"/>
        </w:rPr>
        <w:t>对资金来</w:t>
      </w:r>
      <w:r>
        <w:rPr>
          <w:spacing w:val="5"/>
        </w:rPr>
        <w:t>源既包含中央帮扶资金又包含地方对应安排资金的，应在预算指标文件、预算管理一体化系统中按资金明细来源分别列示和登录</w:t>
      </w:r>
      <w:r>
        <w:rPr>
          <w:spacing w:val="7"/>
        </w:rPr>
        <w:t>预算指标。各地应在收到上级资金后</w:t>
      </w:r>
      <w:r>
        <w:rPr>
          <w:spacing w:val="-45"/>
        </w:rPr>
        <w:t xml:space="preserve"> </w:t>
      </w:r>
      <w:r>
        <w:rPr>
          <w:rFonts w:ascii="FZXiaoBiaoSong-B05" w:hAnsi="FZXiaoBiaoSong-B05" w:eastAsia="FZXiaoBiaoSong-B05" w:cs="FZXiaoBiaoSong-B05"/>
          <w:spacing w:val="7"/>
        </w:rPr>
        <w:t xml:space="preserve">30  </w:t>
      </w:r>
      <w:r>
        <w:rPr>
          <w:spacing w:val="7"/>
        </w:rPr>
        <w:t>日内将资金分解下达到</w:t>
      </w:r>
      <w:r>
        <w:rPr>
          <w:spacing w:val="5"/>
        </w:rPr>
        <w:t>具体单位和项目（资金下达超时情况将纳入后续资金测算分配因素）。各级财政部门要依托预算管理一体化系统转移支付监控模</w:t>
      </w:r>
      <w:r>
        <w:rPr>
          <w:spacing w:val="-2"/>
        </w:rPr>
        <w:t>块，加强日常监管，提高转移支付资金管理使用规范性和有效性。</w:t>
      </w:r>
    </w:p>
    <w:p w14:paraId="25CA5EF1">
      <w:pPr>
        <w:pStyle w:val="2"/>
        <w:spacing w:line="356" w:lineRule="auto"/>
        <w:rPr>
          <w:sz w:val="21"/>
        </w:rPr>
      </w:pPr>
    </w:p>
    <w:p w14:paraId="5E486CDB">
      <w:pPr>
        <w:pStyle w:val="2"/>
        <w:spacing w:before="118" w:line="310" w:lineRule="auto"/>
        <w:ind w:left="2134" w:right="131" w:hanging="1441"/>
      </w:pPr>
      <w:r>
        <w:rPr>
          <w:spacing w:val="9"/>
        </w:rPr>
        <w:t>附件：</w:t>
      </w:r>
      <w:r>
        <w:rPr>
          <w:rFonts w:ascii="FZXiaoBiaoSong-B05" w:hAnsi="FZXiaoBiaoSong-B05" w:eastAsia="FZXiaoBiaoSong-B05" w:cs="FZXiaoBiaoSong-B05"/>
          <w:spacing w:val="9"/>
        </w:rPr>
        <w:t>1</w:t>
      </w:r>
      <w:r>
        <w:rPr>
          <w:spacing w:val="9"/>
        </w:rPr>
        <w:t>9</w:t>
      </w:r>
      <w:r>
        <w:rPr>
          <w:spacing w:val="146"/>
        </w:rPr>
        <w:t xml:space="preserve"> </w:t>
      </w:r>
      <w:r>
        <w:rPr>
          <w:rFonts w:ascii="FZXiaoBiaoSong-B05" w:hAnsi="FZXiaoBiaoSong-B05" w:eastAsia="FZXiaoBiaoSong-B05" w:cs="FZXiaoBiaoSong-B05"/>
          <w:spacing w:val="9"/>
        </w:rPr>
        <w:t>2026</w:t>
      </w:r>
      <w:r>
        <w:rPr>
          <w:rFonts w:ascii="FZXiaoBiaoSong-B05" w:hAnsi="FZXiaoBiaoSong-B05" w:eastAsia="FZXiaoBiaoSong-B05" w:cs="FZXiaoBiaoSong-B05"/>
          <w:spacing w:val="29"/>
          <w:w w:val="101"/>
        </w:rPr>
        <w:t xml:space="preserve"> </w:t>
      </w:r>
      <w:r>
        <w:rPr>
          <w:spacing w:val="9"/>
        </w:rPr>
        <w:t>年中央财政常态化帮扶资金（</w:t>
      </w:r>
      <w:r>
        <w:rPr>
          <w:spacing w:val="-84"/>
        </w:rPr>
        <w:t xml:space="preserve"> </w:t>
      </w:r>
      <w:r>
        <w:rPr>
          <w:spacing w:val="9"/>
        </w:rPr>
        <w:t>第二批）下</w:t>
      </w:r>
      <w:r>
        <w:rPr>
          <w:spacing w:val="6"/>
        </w:rPr>
        <w:t>达表</w:t>
      </w:r>
    </w:p>
    <w:p w14:paraId="12ECA80F">
      <w:pPr>
        <w:pStyle w:val="2"/>
        <w:spacing w:before="3" w:line="317" w:lineRule="auto"/>
        <w:ind w:left="2139" w:right="131" w:hanging="507"/>
      </w:pPr>
      <w:r>
        <w:rPr>
          <w:rFonts w:ascii="FZXiaoBiaoSong-B05" w:hAnsi="FZXiaoBiaoSong-B05" w:eastAsia="FZXiaoBiaoSong-B05" w:cs="FZXiaoBiaoSong-B05"/>
          <w:spacing w:val="10"/>
        </w:rPr>
        <w:t>2</w:t>
      </w:r>
      <w:r>
        <w:rPr>
          <w:spacing w:val="10"/>
        </w:rPr>
        <w:t>9</w:t>
      </w:r>
      <w:r>
        <w:rPr>
          <w:spacing w:val="136"/>
        </w:rPr>
        <w:t xml:space="preserve"> </w:t>
      </w:r>
      <w:r>
        <w:rPr>
          <w:rFonts w:ascii="FZXiaoBiaoSong-B05" w:hAnsi="FZXiaoBiaoSong-B05" w:eastAsia="FZXiaoBiaoSong-B05" w:cs="FZXiaoBiaoSong-B05"/>
          <w:spacing w:val="10"/>
        </w:rPr>
        <w:t>2026</w:t>
      </w:r>
      <w:r>
        <w:rPr>
          <w:rFonts w:ascii="FZXiaoBiaoSong-B05" w:hAnsi="FZXiaoBiaoSong-B05" w:eastAsia="FZXiaoBiaoSong-B05" w:cs="FZXiaoBiaoSong-B05"/>
          <w:spacing w:val="29"/>
        </w:rPr>
        <w:t xml:space="preserve"> </w:t>
      </w:r>
      <w:r>
        <w:rPr>
          <w:spacing w:val="10"/>
        </w:rPr>
        <w:t>年中央财政常态化帮扶资金（</w:t>
      </w:r>
      <w:r>
        <w:rPr>
          <w:spacing w:val="-78"/>
        </w:rPr>
        <w:t xml:space="preserve"> </w:t>
      </w:r>
      <w:r>
        <w:rPr>
          <w:spacing w:val="10"/>
        </w:rPr>
        <w:t>第二批）绩</w:t>
      </w:r>
      <w:r>
        <w:rPr>
          <w:spacing w:val="19"/>
        </w:rPr>
        <w:t>效目标表（省对下）</w:t>
      </w:r>
    </w:p>
    <w:p w14:paraId="6FCD9CAF">
      <w:pPr>
        <w:pStyle w:val="2"/>
        <w:spacing w:line="273" w:lineRule="auto"/>
        <w:rPr>
          <w:sz w:val="21"/>
        </w:rPr>
      </w:pPr>
    </w:p>
    <w:p w14:paraId="3DFA950D">
      <w:pPr>
        <w:pStyle w:val="2"/>
        <w:spacing w:line="274" w:lineRule="auto"/>
        <w:rPr>
          <w:sz w:val="21"/>
        </w:rPr>
      </w:pPr>
    </w:p>
    <w:p w14:paraId="0B4B53D2">
      <w:pPr>
        <w:pStyle w:val="2"/>
        <w:spacing w:line="274" w:lineRule="auto"/>
        <w:rPr>
          <w:sz w:val="21"/>
        </w:rPr>
      </w:pPr>
    </w:p>
    <w:p w14:paraId="619F5036">
      <w:pPr>
        <w:pStyle w:val="2"/>
        <w:spacing w:line="274" w:lineRule="auto"/>
        <w:rPr>
          <w:sz w:val="21"/>
        </w:rPr>
      </w:pPr>
    </w:p>
    <w:p w14:paraId="15A2DAC4">
      <w:pPr>
        <w:pStyle w:val="2"/>
        <w:spacing w:line="274" w:lineRule="auto"/>
        <w:rPr>
          <w:sz w:val="21"/>
        </w:rPr>
      </w:pPr>
    </w:p>
    <w:p w14:paraId="4B875707">
      <w:pPr>
        <w:pStyle w:val="2"/>
        <w:spacing w:line="274" w:lineRule="auto"/>
        <w:rPr>
          <w:sz w:val="21"/>
        </w:rPr>
      </w:pPr>
    </w:p>
    <w:p w14:paraId="3561E44F">
      <w:pPr>
        <w:pStyle w:val="2"/>
        <w:spacing w:line="274" w:lineRule="auto"/>
        <w:rPr>
          <w:sz w:val="21"/>
        </w:rPr>
      </w:pPr>
    </w:p>
    <w:p w14:paraId="7182235E">
      <w:pPr>
        <w:pStyle w:val="2"/>
        <w:spacing w:before="118" w:line="237" w:lineRule="auto"/>
        <w:ind w:left="4641"/>
      </w:pPr>
      <w:r>
        <w:rPr>
          <w:rFonts w:ascii="FZXiaoBiaoSong-B05" w:hAnsi="FZXiaoBiaoSong-B05" w:eastAsia="FZXiaoBiaoSong-B05" w:cs="FZXiaoBiaoSong-B05"/>
        </w:rPr>
        <w:t>2026</w:t>
      </w:r>
      <w:r>
        <w:rPr>
          <w:rFonts w:ascii="FZXiaoBiaoSong-B05" w:hAnsi="FZXiaoBiaoSong-B05" w:eastAsia="FZXiaoBiaoSong-B05" w:cs="FZXiaoBiaoSong-B05"/>
          <w:spacing w:val="29"/>
          <w:w w:val="101"/>
        </w:rPr>
        <w:t xml:space="preserve"> </w:t>
      </w:r>
      <w:r>
        <w:t>年</w:t>
      </w:r>
      <w:r>
        <w:rPr>
          <w:spacing w:val="-29"/>
        </w:rPr>
        <w:t xml:space="preserve"> </w:t>
      </w:r>
      <w:r>
        <w:rPr>
          <w:rFonts w:ascii="FZXiaoBiaoSong-B05" w:hAnsi="FZXiaoBiaoSong-B05" w:eastAsia="FZXiaoBiaoSong-B05" w:cs="FZXiaoBiaoSong-B05"/>
        </w:rPr>
        <w:t>5</w:t>
      </w:r>
      <w:r>
        <w:rPr>
          <w:rFonts w:ascii="FZXiaoBiaoSong-B05" w:hAnsi="FZXiaoBiaoSong-B05" w:eastAsia="FZXiaoBiaoSong-B05" w:cs="FZXiaoBiaoSong-B05"/>
          <w:spacing w:val="42"/>
        </w:rPr>
        <w:t xml:space="preserve"> </w:t>
      </w:r>
      <w:r>
        <w:t>月</w:t>
      </w:r>
      <w:r>
        <w:rPr>
          <w:spacing w:val="-37"/>
        </w:rPr>
        <w:t xml:space="preserve"> </w:t>
      </w:r>
      <w:r>
        <w:rPr>
          <w:rFonts w:ascii="FZXiaoBiaoSong-B05" w:hAnsi="FZXiaoBiaoSong-B05" w:eastAsia="FZXiaoBiaoSong-B05" w:cs="FZXiaoBiaoSong-B05"/>
        </w:rPr>
        <w:t>29</w:t>
      </w:r>
      <w:r>
        <w:rPr>
          <w:rFonts w:ascii="FZXiaoBiaoSong-B05" w:hAnsi="FZXiaoBiaoSong-B05" w:eastAsia="FZXiaoBiaoSong-B05" w:cs="FZXiaoBiaoSong-B05"/>
          <w:spacing w:val="12"/>
        </w:rPr>
        <w:t xml:space="preserve">  </w:t>
      </w:r>
      <w:r>
        <w:t>日</w:t>
      </w:r>
    </w:p>
    <w:p w14:paraId="59638E0A">
      <w:pPr>
        <w:pStyle w:val="2"/>
        <w:spacing w:before="124" w:line="237" w:lineRule="auto"/>
        <w:ind w:left="642"/>
      </w:pPr>
      <w:r>
        <w:rPr>
          <w:spacing w:val="22"/>
        </w:rPr>
        <w:t>（此件公开发布）</w:t>
      </w:r>
    </w:p>
    <w:p w14:paraId="100E6F7F">
      <w:pPr>
        <w:spacing w:line="237" w:lineRule="auto"/>
        <w:sectPr>
          <w:footerReference r:id="rId7" w:type="default"/>
          <w:pgSz w:w="11916" w:h="16848"/>
          <w:pgMar w:top="1432" w:right="1364" w:bottom="1378" w:left="1600" w:header="0" w:footer="967" w:gutter="0"/>
          <w:cols w:space="720" w:num="1"/>
        </w:sectPr>
      </w:pPr>
    </w:p>
    <w:p w14:paraId="6A36D41C">
      <w:pPr>
        <w:pStyle w:val="2"/>
        <w:spacing w:line="476" w:lineRule="auto"/>
        <w:rPr>
          <w:sz w:val="21"/>
        </w:rPr>
      </w:pPr>
    </w:p>
    <w:p w14:paraId="101613E9">
      <w:pPr>
        <w:spacing w:before="118" w:line="239" w:lineRule="auto"/>
        <w:ind w:left="51"/>
        <w:rPr>
          <w:rFonts w:ascii="FZXiaoBiaoSong-B05" w:hAnsi="FZXiaoBiaoSong-B05" w:eastAsia="FZXiaoBiaoSong-B05" w:cs="FZXiaoBiaoSong-B05"/>
          <w:sz w:val="31"/>
          <w:szCs w:val="31"/>
        </w:rPr>
      </w:pPr>
      <w:r>
        <w:rPr>
          <w:rFonts w:ascii="FZHei-B01" w:hAnsi="FZHei-B01" w:eastAsia="FZHei-B01" w:cs="FZHei-B01"/>
          <w:spacing w:val="-5"/>
          <w:sz w:val="31"/>
          <w:szCs w:val="31"/>
        </w:rPr>
        <w:t>附件</w:t>
      </w:r>
      <w:r>
        <w:rPr>
          <w:rFonts w:ascii="FZHei-B01" w:hAnsi="FZHei-B01" w:eastAsia="FZHei-B01" w:cs="FZHei-B01"/>
          <w:spacing w:val="32"/>
          <w:sz w:val="31"/>
          <w:szCs w:val="31"/>
        </w:rPr>
        <w:t xml:space="preserve"> </w:t>
      </w:r>
      <w:r>
        <w:rPr>
          <w:rFonts w:ascii="FZXiaoBiaoSong-B05" w:hAnsi="FZXiaoBiaoSong-B05" w:eastAsia="FZXiaoBiaoSong-B05" w:cs="FZXiaoBiaoSong-B05"/>
          <w:spacing w:val="-5"/>
          <w:sz w:val="31"/>
          <w:szCs w:val="31"/>
        </w:rPr>
        <w:t>1</w:t>
      </w:r>
    </w:p>
    <w:p w14:paraId="248C2B43">
      <w:pPr>
        <w:spacing w:before="258" w:line="234" w:lineRule="auto"/>
        <w:ind w:left="3187"/>
        <w:rPr>
          <w:rFonts w:ascii="FZXiaoBiaoSong-B05" w:hAnsi="FZXiaoBiaoSong-B05" w:eastAsia="FZXiaoBiaoSong-B05" w:cs="FZXiaoBiaoSong-B05"/>
          <w:sz w:val="36"/>
          <w:szCs w:val="36"/>
        </w:rPr>
      </w:pPr>
      <w:r>
        <w:rPr>
          <w:rFonts w:ascii="FZXiaoBiaoSong-B05" w:hAnsi="FZXiaoBiaoSong-B05" w:eastAsia="FZXiaoBiaoSong-B05" w:cs="FZXiaoBiaoSong-B05"/>
          <w:spacing w:val="-1"/>
          <w:position w:val="-2"/>
          <w:sz w:val="36"/>
          <w:szCs w:val="36"/>
        </w:rPr>
        <w:t xml:space="preserve">2026 </w:t>
      </w:r>
      <w:r>
        <w:rPr>
          <w:rFonts w:ascii="FZXiaoBiaoSong-B05" w:hAnsi="FZXiaoBiaoSong-B05" w:eastAsia="FZXiaoBiaoSong-B05" w:cs="FZXiaoBiaoSong-B05"/>
          <w:spacing w:val="-1"/>
          <w:sz w:val="36"/>
          <w:szCs w:val="36"/>
        </w:rPr>
        <w:t>年中央财政常态化帮扶资</w:t>
      </w:r>
      <w:r>
        <w:rPr>
          <w:rFonts w:ascii="FZXiaoBiaoSong-B05" w:hAnsi="FZXiaoBiaoSong-B05" w:eastAsia="FZXiaoBiaoSong-B05" w:cs="FZXiaoBiaoSong-B05"/>
          <w:spacing w:val="7"/>
          <w:sz w:val="36"/>
          <w:szCs w:val="36"/>
        </w:rPr>
        <w:t>＇（</w:t>
      </w:r>
      <w:r>
        <w:rPr>
          <w:rFonts w:ascii="FZXiaoBiaoSong-B05" w:hAnsi="FZXiaoBiaoSong-B05" w:eastAsia="FZXiaoBiaoSong-B05" w:cs="FZXiaoBiaoSong-B05"/>
          <w:spacing w:val="-1"/>
          <w:sz w:val="36"/>
          <w:szCs w:val="36"/>
        </w:rPr>
        <w:t>第二批）下达表</w:t>
      </w:r>
    </w:p>
    <w:p w14:paraId="7A4B322A">
      <w:pPr>
        <w:pStyle w:val="2"/>
        <w:spacing w:before="3" w:line="214" w:lineRule="auto"/>
        <w:ind w:right="18"/>
        <w:jc w:val="right"/>
        <w:rPr>
          <w:sz w:val="28"/>
          <w:szCs w:val="28"/>
        </w:rPr>
      </w:pPr>
      <w:r>
        <w:rPr>
          <w:spacing w:val="-5"/>
          <w:sz w:val="28"/>
          <w:szCs w:val="28"/>
        </w:rPr>
        <w:t>单位：万元</w:t>
      </w:r>
    </w:p>
    <w:tbl>
      <w:tblPr>
        <w:tblStyle w:val="5"/>
        <w:tblW w:w="143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1688"/>
        <w:gridCol w:w="1372"/>
        <w:gridCol w:w="1320"/>
        <w:gridCol w:w="1356"/>
        <w:gridCol w:w="2007"/>
        <w:gridCol w:w="2624"/>
        <w:gridCol w:w="2024"/>
        <w:gridCol w:w="1159"/>
      </w:tblGrid>
      <w:tr w14:paraId="1F2CEB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</w:trPr>
        <w:tc>
          <w:tcPr>
            <w:tcW w:w="814" w:type="dxa"/>
            <w:vAlign w:val="top"/>
          </w:tcPr>
          <w:p w14:paraId="67E0A1D7">
            <w:pPr>
              <w:spacing w:before="331" w:line="233" w:lineRule="auto"/>
              <w:ind w:left="143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13"/>
                <w:sz w:val="28"/>
                <w:szCs w:val="28"/>
              </w:rPr>
              <w:t>序号</w:t>
            </w:r>
          </w:p>
        </w:tc>
        <w:tc>
          <w:tcPr>
            <w:tcW w:w="1688" w:type="dxa"/>
            <w:vAlign w:val="top"/>
          </w:tcPr>
          <w:p w14:paraId="2645577E">
            <w:pPr>
              <w:spacing w:before="329" w:line="231" w:lineRule="auto"/>
              <w:ind w:left="580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14"/>
                <w:sz w:val="28"/>
                <w:szCs w:val="28"/>
              </w:rPr>
              <w:t>单位</w:t>
            </w:r>
          </w:p>
        </w:tc>
        <w:tc>
          <w:tcPr>
            <w:tcW w:w="1372" w:type="dxa"/>
            <w:vAlign w:val="top"/>
          </w:tcPr>
          <w:p w14:paraId="58FAF766">
            <w:pPr>
              <w:spacing w:before="331" w:line="233" w:lineRule="auto"/>
              <w:ind w:left="438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22"/>
                <w:sz w:val="28"/>
                <w:szCs w:val="28"/>
              </w:rPr>
              <w:t>总计</w:t>
            </w:r>
          </w:p>
        </w:tc>
        <w:tc>
          <w:tcPr>
            <w:tcW w:w="1320" w:type="dxa"/>
            <w:vAlign w:val="top"/>
          </w:tcPr>
          <w:p w14:paraId="1CFEA8CD">
            <w:pPr>
              <w:spacing w:before="149" w:line="224" w:lineRule="auto"/>
              <w:ind w:left="244" w:right="97" w:hanging="129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8"/>
                <w:sz w:val="28"/>
                <w:szCs w:val="28"/>
              </w:rPr>
              <w:t>开发式帮</w:t>
            </w:r>
            <w:r>
              <w:rPr>
                <w:rFonts w:ascii="FZFangSong-Z02" w:hAnsi="FZFangSong-Z02" w:eastAsia="FZFangSong-Z02" w:cs="FZFangSong-Z02"/>
                <w:b/>
                <w:bCs/>
                <w:spacing w:val="-7"/>
                <w:sz w:val="28"/>
                <w:szCs w:val="28"/>
              </w:rPr>
              <w:t>扶任务</w:t>
            </w:r>
          </w:p>
        </w:tc>
        <w:tc>
          <w:tcPr>
            <w:tcW w:w="1356" w:type="dxa"/>
            <w:vAlign w:val="top"/>
          </w:tcPr>
          <w:p w14:paraId="026EA1AF">
            <w:pPr>
              <w:spacing w:before="151" w:line="215" w:lineRule="auto"/>
              <w:ind w:left="126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6"/>
                <w:sz w:val="28"/>
                <w:szCs w:val="28"/>
              </w:rPr>
              <w:t>少数民族</w:t>
            </w:r>
          </w:p>
          <w:p w14:paraId="7D042546">
            <w:pPr>
              <w:spacing w:line="232" w:lineRule="auto"/>
              <w:ind w:left="129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7"/>
                <w:sz w:val="28"/>
                <w:szCs w:val="28"/>
              </w:rPr>
              <w:t>发展任务</w:t>
            </w:r>
          </w:p>
        </w:tc>
        <w:tc>
          <w:tcPr>
            <w:tcW w:w="2007" w:type="dxa"/>
            <w:vAlign w:val="top"/>
          </w:tcPr>
          <w:p w14:paraId="35CBBA7E">
            <w:pPr>
              <w:spacing w:before="331" w:line="233" w:lineRule="auto"/>
              <w:ind w:left="205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10"/>
                <w:sz w:val="28"/>
                <w:szCs w:val="28"/>
              </w:rPr>
              <w:t>以工代赈任务</w:t>
            </w:r>
          </w:p>
        </w:tc>
        <w:tc>
          <w:tcPr>
            <w:tcW w:w="2624" w:type="dxa"/>
            <w:vAlign w:val="top"/>
          </w:tcPr>
          <w:p w14:paraId="0599D85F">
            <w:pPr>
              <w:spacing w:before="152" w:line="224" w:lineRule="auto"/>
              <w:ind w:left="760" w:right="45" w:hanging="688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6"/>
                <w:sz w:val="28"/>
                <w:szCs w:val="28"/>
              </w:rPr>
              <w:t>欠发达国有农场巩固提升任务</w:t>
            </w:r>
          </w:p>
        </w:tc>
        <w:tc>
          <w:tcPr>
            <w:tcW w:w="2024" w:type="dxa"/>
            <w:vAlign w:val="top"/>
          </w:tcPr>
          <w:p w14:paraId="2B913058">
            <w:pPr>
              <w:spacing w:before="152" w:line="224" w:lineRule="auto"/>
              <w:ind w:left="189" w:right="24" w:hanging="134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6"/>
                <w:sz w:val="28"/>
                <w:szCs w:val="28"/>
              </w:rPr>
              <w:t>欠发达国有林场巩固提升任务</w:t>
            </w:r>
          </w:p>
        </w:tc>
        <w:tc>
          <w:tcPr>
            <w:tcW w:w="1159" w:type="dxa"/>
            <w:vAlign w:val="top"/>
          </w:tcPr>
          <w:p w14:paraId="38A960A3">
            <w:pPr>
              <w:spacing w:before="330" w:line="232" w:lineRule="auto"/>
              <w:ind w:left="308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10"/>
                <w:sz w:val="28"/>
                <w:szCs w:val="28"/>
              </w:rPr>
              <w:t>备注</w:t>
            </w:r>
          </w:p>
        </w:tc>
      </w:tr>
      <w:tr w14:paraId="1AE233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814" w:type="dxa"/>
            <w:vAlign w:val="top"/>
          </w:tcPr>
          <w:p w14:paraId="20FC2811">
            <w:pPr>
              <w:rPr>
                <w:rFonts w:ascii="FZFangSong-Z02"/>
                <w:sz w:val="21"/>
              </w:rPr>
            </w:pPr>
          </w:p>
        </w:tc>
        <w:tc>
          <w:tcPr>
            <w:tcW w:w="1688" w:type="dxa"/>
            <w:vAlign w:val="top"/>
          </w:tcPr>
          <w:p w14:paraId="1555D906">
            <w:pPr>
              <w:spacing w:before="68" w:line="214" w:lineRule="auto"/>
              <w:ind w:left="164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b/>
                <w:bCs/>
                <w:spacing w:val="-8"/>
                <w:sz w:val="28"/>
                <w:szCs w:val="28"/>
              </w:rPr>
              <w:t>玉溪市合计</w:t>
            </w:r>
          </w:p>
        </w:tc>
        <w:tc>
          <w:tcPr>
            <w:tcW w:w="1372" w:type="dxa"/>
            <w:vAlign w:val="top"/>
          </w:tcPr>
          <w:p w14:paraId="6971EF8E">
            <w:pPr>
              <w:pStyle w:val="6"/>
              <w:spacing w:before="132" w:line="166" w:lineRule="auto"/>
              <w:ind w:left="336"/>
            </w:pPr>
            <w:r>
              <w:rPr>
                <w:spacing w:val="-1"/>
              </w:rPr>
              <w:t>44712</w:t>
            </w:r>
          </w:p>
        </w:tc>
        <w:tc>
          <w:tcPr>
            <w:tcW w:w="1320" w:type="dxa"/>
            <w:vAlign w:val="top"/>
          </w:tcPr>
          <w:p w14:paraId="1531FF4E">
            <w:pPr>
              <w:pStyle w:val="6"/>
              <w:spacing w:before="132" w:line="166" w:lineRule="auto"/>
              <w:ind w:left="310"/>
            </w:pPr>
            <w:r>
              <w:rPr>
                <w:spacing w:val="-1"/>
              </w:rPr>
              <w:t>43442</w:t>
            </w:r>
          </w:p>
        </w:tc>
        <w:tc>
          <w:tcPr>
            <w:tcW w:w="1356" w:type="dxa"/>
            <w:vAlign w:val="top"/>
          </w:tcPr>
          <w:p w14:paraId="5A9879C7">
            <w:pPr>
              <w:pStyle w:val="6"/>
              <w:spacing w:before="132" w:line="166" w:lineRule="auto"/>
              <w:ind w:left="427"/>
            </w:pPr>
            <w:r>
              <w:rPr>
                <w:spacing w:val="-9"/>
              </w:rPr>
              <w:t>1270</w:t>
            </w:r>
          </w:p>
        </w:tc>
        <w:tc>
          <w:tcPr>
            <w:tcW w:w="2007" w:type="dxa"/>
            <w:vAlign w:val="top"/>
          </w:tcPr>
          <w:p w14:paraId="3FD562B7">
            <w:pPr>
              <w:pStyle w:val="6"/>
              <w:spacing w:before="132" w:line="166" w:lineRule="auto"/>
              <w:ind w:left="940"/>
            </w:pPr>
            <w:r>
              <w:t>0</w:t>
            </w:r>
          </w:p>
        </w:tc>
        <w:tc>
          <w:tcPr>
            <w:tcW w:w="2624" w:type="dxa"/>
            <w:vAlign w:val="top"/>
          </w:tcPr>
          <w:p w14:paraId="32EEC4D8">
            <w:pPr>
              <w:pStyle w:val="6"/>
              <w:spacing w:before="132" w:line="166" w:lineRule="auto"/>
              <w:ind w:left="1249"/>
            </w:pPr>
            <w:r>
              <w:t>0</w:t>
            </w:r>
          </w:p>
        </w:tc>
        <w:tc>
          <w:tcPr>
            <w:tcW w:w="2024" w:type="dxa"/>
            <w:vAlign w:val="top"/>
          </w:tcPr>
          <w:p w14:paraId="001B93D7">
            <w:pPr>
              <w:pStyle w:val="6"/>
              <w:spacing w:before="132" w:line="166" w:lineRule="auto"/>
              <w:ind w:left="951"/>
            </w:pPr>
            <w:r>
              <w:t>0</w:t>
            </w:r>
          </w:p>
        </w:tc>
        <w:tc>
          <w:tcPr>
            <w:tcW w:w="1159" w:type="dxa"/>
            <w:vAlign w:val="top"/>
          </w:tcPr>
          <w:p w14:paraId="2EB37B7C">
            <w:pPr>
              <w:rPr>
                <w:rFonts w:ascii="FZFangSong-Z02"/>
                <w:sz w:val="21"/>
              </w:rPr>
            </w:pPr>
          </w:p>
        </w:tc>
      </w:tr>
      <w:tr w14:paraId="29D5EF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814" w:type="dxa"/>
            <w:vAlign w:val="top"/>
          </w:tcPr>
          <w:p w14:paraId="00B95A22">
            <w:pPr>
              <w:rPr>
                <w:rFonts w:ascii="FZFangSong-Z02"/>
                <w:sz w:val="21"/>
              </w:rPr>
            </w:pPr>
          </w:p>
        </w:tc>
        <w:tc>
          <w:tcPr>
            <w:tcW w:w="1688" w:type="dxa"/>
            <w:vAlign w:val="top"/>
          </w:tcPr>
          <w:p w14:paraId="05DC1D74">
            <w:pPr>
              <w:spacing w:before="69" w:line="214" w:lineRule="auto"/>
              <w:ind w:left="167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6"/>
                <w:sz w:val="28"/>
                <w:szCs w:val="28"/>
              </w:rPr>
              <w:t>玉溪市本级</w:t>
            </w:r>
          </w:p>
        </w:tc>
        <w:tc>
          <w:tcPr>
            <w:tcW w:w="1372" w:type="dxa"/>
            <w:vAlign w:val="top"/>
          </w:tcPr>
          <w:p w14:paraId="0F3BFF3A">
            <w:pPr>
              <w:pStyle w:val="6"/>
              <w:spacing w:before="132" w:line="167" w:lineRule="auto"/>
              <w:ind w:left="622"/>
            </w:pPr>
            <w:r>
              <w:t>0</w:t>
            </w:r>
          </w:p>
        </w:tc>
        <w:tc>
          <w:tcPr>
            <w:tcW w:w="1320" w:type="dxa"/>
            <w:vAlign w:val="top"/>
          </w:tcPr>
          <w:p w14:paraId="0C98690D">
            <w:pPr>
              <w:pStyle w:val="6"/>
              <w:spacing w:before="132" w:line="167" w:lineRule="auto"/>
              <w:ind w:left="597"/>
            </w:pPr>
            <w:r>
              <w:t>0</w:t>
            </w:r>
          </w:p>
        </w:tc>
        <w:tc>
          <w:tcPr>
            <w:tcW w:w="1356" w:type="dxa"/>
            <w:vAlign w:val="top"/>
          </w:tcPr>
          <w:p w14:paraId="5CA7E318">
            <w:pPr>
              <w:pStyle w:val="6"/>
              <w:spacing w:before="132" w:line="167" w:lineRule="auto"/>
              <w:ind w:left="614"/>
            </w:pPr>
            <w:r>
              <w:t>0</w:t>
            </w:r>
          </w:p>
        </w:tc>
        <w:tc>
          <w:tcPr>
            <w:tcW w:w="2007" w:type="dxa"/>
            <w:vAlign w:val="top"/>
          </w:tcPr>
          <w:p w14:paraId="39BD2A22">
            <w:pPr>
              <w:pStyle w:val="6"/>
              <w:spacing w:before="132" w:line="167" w:lineRule="auto"/>
              <w:ind w:left="940"/>
            </w:pPr>
            <w:r>
              <w:t>0</w:t>
            </w:r>
          </w:p>
        </w:tc>
        <w:tc>
          <w:tcPr>
            <w:tcW w:w="2624" w:type="dxa"/>
            <w:vAlign w:val="top"/>
          </w:tcPr>
          <w:p w14:paraId="54EDF5B9">
            <w:pPr>
              <w:pStyle w:val="6"/>
              <w:spacing w:before="132" w:line="167" w:lineRule="auto"/>
              <w:ind w:left="1249"/>
            </w:pPr>
            <w:r>
              <w:t>0</w:t>
            </w:r>
          </w:p>
        </w:tc>
        <w:tc>
          <w:tcPr>
            <w:tcW w:w="2024" w:type="dxa"/>
            <w:vAlign w:val="top"/>
          </w:tcPr>
          <w:p w14:paraId="27C9E4BD">
            <w:pPr>
              <w:pStyle w:val="6"/>
              <w:spacing w:before="132" w:line="167" w:lineRule="auto"/>
              <w:ind w:left="951"/>
            </w:pPr>
            <w:r>
              <w:t>0</w:t>
            </w:r>
          </w:p>
        </w:tc>
        <w:tc>
          <w:tcPr>
            <w:tcW w:w="1159" w:type="dxa"/>
            <w:vAlign w:val="top"/>
          </w:tcPr>
          <w:p w14:paraId="5603EBC0">
            <w:pPr>
              <w:rPr>
                <w:rFonts w:ascii="FZFangSong-Z02"/>
                <w:sz w:val="21"/>
              </w:rPr>
            </w:pPr>
          </w:p>
        </w:tc>
      </w:tr>
      <w:tr w14:paraId="28D667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814" w:type="dxa"/>
            <w:vAlign w:val="top"/>
          </w:tcPr>
          <w:p w14:paraId="022CA1F4">
            <w:pPr>
              <w:rPr>
                <w:rFonts w:ascii="FZFangSong-Z02"/>
                <w:sz w:val="21"/>
              </w:rPr>
            </w:pPr>
          </w:p>
        </w:tc>
        <w:tc>
          <w:tcPr>
            <w:tcW w:w="1688" w:type="dxa"/>
            <w:vAlign w:val="top"/>
          </w:tcPr>
          <w:p w14:paraId="50CD3D0C">
            <w:pPr>
              <w:spacing w:before="67" w:line="215" w:lineRule="auto"/>
              <w:ind w:left="300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6"/>
                <w:sz w:val="28"/>
                <w:szCs w:val="28"/>
              </w:rPr>
              <w:t>县级小计</w:t>
            </w:r>
          </w:p>
        </w:tc>
        <w:tc>
          <w:tcPr>
            <w:tcW w:w="1372" w:type="dxa"/>
            <w:vAlign w:val="top"/>
          </w:tcPr>
          <w:p w14:paraId="64BD2BD9">
            <w:pPr>
              <w:pStyle w:val="6"/>
              <w:spacing w:before="132" w:line="167" w:lineRule="auto"/>
              <w:ind w:left="336"/>
            </w:pPr>
            <w:r>
              <w:rPr>
                <w:spacing w:val="-1"/>
              </w:rPr>
              <w:t>44712</w:t>
            </w:r>
          </w:p>
        </w:tc>
        <w:tc>
          <w:tcPr>
            <w:tcW w:w="1320" w:type="dxa"/>
            <w:vAlign w:val="top"/>
          </w:tcPr>
          <w:p w14:paraId="3040FCE7">
            <w:pPr>
              <w:pStyle w:val="6"/>
              <w:spacing w:before="132" w:line="167" w:lineRule="auto"/>
              <w:ind w:left="310"/>
            </w:pPr>
            <w:r>
              <w:rPr>
                <w:spacing w:val="-1"/>
              </w:rPr>
              <w:t>43442</w:t>
            </w:r>
          </w:p>
        </w:tc>
        <w:tc>
          <w:tcPr>
            <w:tcW w:w="1356" w:type="dxa"/>
            <w:vAlign w:val="top"/>
          </w:tcPr>
          <w:p w14:paraId="45A6A400">
            <w:pPr>
              <w:pStyle w:val="6"/>
              <w:spacing w:before="132" w:line="167" w:lineRule="auto"/>
              <w:ind w:left="427"/>
            </w:pPr>
            <w:r>
              <w:rPr>
                <w:spacing w:val="-9"/>
              </w:rPr>
              <w:t>1270</w:t>
            </w:r>
          </w:p>
        </w:tc>
        <w:tc>
          <w:tcPr>
            <w:tcW w:w="2007" w:type="dxa"/>
            <w:vAlign w:val="top"/>
          </w:tcPr>
          <w:p w14:paraId="045306B6">
            <w:pPr>
              <w:pStyle w:val="6"/>
              <w:spacing w:before="132" w:line="167" w:lineRule="auto"/>
              <w:ind w:left="940"/>
            </w:pPr>
            <w:r>
              <w:t>0</w:t>
            </w:r>
          </w:p>
        </w:tc>
        <w:tc>
          <w:tcPr>
            <w:tcW w:w="2624" w:type="dxa"/>
            <w:vAlign w:val="top"/>
          </w:tcPr>
          <w:p w14:paraId="2E6930E3">
            <w:pPr>
              <w:pStyle w:val="6"/>
              <w:spacing w:before="132" w:line="167" w:lineRule="auto"/>
              <w:ind w:left="1249"/>
            </w:pPr>
            <w:r>
              <w:t>0</w:t>
            </w:r>
          </w:p>
        </w:tc>
        <w:tc>
          <w:tcPr>
            <w:tcW w:w="2024" w:type="dxa"/>
            <w:vAlign w:val="top"/>
          </w:tcPr>
          <w:p w14:paraId="05FF8F94">
            <w:pPr>
              <w:pStyle w:val="6"/>
              <w:spacing w:before="132" w:line="167" w:lineRule="auto"/>
              <w:ind w:left="951"/>
            </w:pPr>
            <w:r>
              <w:t>0</w:t>
            </w:r>
          </w:p>
        </w:tc>
        <w:tc>
          <w:tcPr>
            <w:tcW w:w="1159" w:type="dxa"/>
            <w:vAlign w:val="top"/>
          </w:tcPr>
          <w:p w14:paraId="2A100ED9">
            <w:pPr>
              <w:rPr>
                <w:rFonts w:ascii="FZFangSong-Z02"/>
                <w:sz w:val="21"/>
              </w:rPr>
            </w:pPr>
          </w:p>
        </w:tc>
      </w:tr>
      <w:tr w14:paraId="5373BD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814" w:type="dxa"/>
            <w:vAlign w:val="top"/>
          </w:tcPr>
          <w:p w14:paraId="56323F0E">
            <w:pPr>
              <w:pStyle w:val="6"/>
              <w:spacing w:before="132" w:line="167" w:lineRule="auto"/>
              <w:ind w:left="275"/>
            </w:pPr>
            <w:r>
              <w:rPr>
                <w:spacing w:val="-6"/>
              </w:rPr>
              <w:t>35</w:t>
            </w:r>
          </w:p>
        </w:tc>
        <w:tc>
          <w:tcPr>
            <w:tcW w:w="1688" w:type="dxa"/>
            <w:vAlign w:val="top"/>
          </w:tcPr>
          <w:p w14:paraId="4D1198F4">
            <w:pPr>
              <w:spacing w:before="71" w:line="213" w:lineRule="auto"/>
              <w:ind w:left="439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7"/>
                <w:sz w:val="28"/>
                <w:szCs w:val="28"/>
              </w:rPr>
              <w:t>红塔区</w:t>
            </w:r>
          </w:p>
        </w:tc>
        <w:tc>
          <w:tcPr>
            <w:tcW w:w="1372" w:type="dxa"/>
            <w:vAlign w:val="top"/>
          </w:tcPr>
          <w:p w14:paraId="0EE3786C">
            <w:pPr>
              <w:pStyle w:val="6"/>
              <w:spacing w:before="132" w:line="167" w:lineRule="auto"/>
              <w:ind w:left="407"/>
            </w:pPr>
            <w:r>
              <w:rPr>
                <w:spacing w:val="-2"/>
              </w:rPr>
              <w:t>2054</w:t>
            </w:r>
          </w:p>
        </w:tc>
        <w:tc>
          <w:tcPr>
            <w:tcW w:w="1320" w:type="dxa"/>
            <w:vAlign w:val="top"/>
          </w:tcPr>
          <w:p w14:paraId="69931CD3">
            <w:pPr>
              <w:pStyle w:val="6"/>
              <w:spacing w:before="132" w:line="167" w:lineRule="auto"/>
              <w:ind w:left="408"/>
            </w:pPr>
            <w:r>
              <w:rPr>
                <w:spacing w:val="-9"/>
              </w:rPr>
              <w:t>1924</w:t>
            </w:r>
          </w:p>
        </w:tc>
        <w:tc>
          <w:tcPr>
            <w:tcW w:w="1356" w:type="dxa"/>
            <w:vAlign w:val="top"/>
          </w:tcPr>
          <w:p w14:paraId="077583B1">
            <w:pPr>
              <w:pStyle w:val="6"/>
              <w:spacing w:before="132" w:line="167" w:lineRule="auto"/>
              <w:ind w:left="497"/>
            </w:pPr>
            <w:r>
              <w:rPr>
                <w:spacing w:val="-12"/>
              </w:rPr>
              <w:t>130</w:t>
            </w:r>
          </w:p>
        </w:tc>
        <w:tc>
          <w:tcPr>
            <w:tcW w:w="2007" w:type="dxa"/>
            <w:vAlign w:val="top"/>
          </w:tcPr>
          <w:p w14:paraId="51E9B93D">
            <w:pPr>
              <w:pStyle w:val="6"/>
              <w:spacing w:before="132" w:line="167" w:lineRule="auto"/>
              <w:ind w:left="940"/>
            </w:pPr>
            <w:r>
              <w:t>0</w:t>
            </w:r>
          </w:p>
        </w:tc>
        <w:tc>
          <w:tcPr>
            <w:tcW w:w="2624" w:type="dxa"/>
            <w:vAlign w:val="top"/>
          </w:tcPr>
          <w:p w14:paraId="04F1B66F">
            <w:pPr>
              <w:pStyle w:val="6"/>
              <w:spacing w:before="132" w:line="167" w:lineRule="auto"/>
              <w:ind w:left="1249"/>
            </w:pPr>
            <w:r>
              <w:t>0</w:t>
            </w:r>
          </w:p>
        </w:tc>
        <w:tc>
          <w:tcPr>
            <w:tcW w:w="2024" w:type="dxa"/>
            <w:vAlign w:val="top"/>
          </w:tcPr>
          <w:p w14:paraId="4187403C">
            <w:pPr>
              <w:pStyle w:val="6"/>
              <w:spacing w:before="132" w:line="167" w:lineRule="auto"/>
              <w:ind w:left="951"/>
            </w:pPr>
            <w:r>
              <w:t>0</w:t>
            </w:r>
          </w:p>
        </w:tc>
        <w:tc>
          <w:tcPr>
            <w:tcW w:w="1159" w:type="dxa"/>
            <w:vAlign w:val="top"/>
          </w:tcPr>
          <w:p w14:paraId="69FD1C24">
            <w:pPr>
              <w:rPr>
                <w:rFonts w:ascii="FZFangSong-Z02"/>
                <w:sz w:val="21"/>
              </w:rPr>
            </w:pPr>
          </w:p>
        </w:tc>
      </w:tr>
      <w:tr w14:paraId="1C303E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814" w:type="dxa"/>
            <w:vAlign w:val="top"/>
          </w:tcPr>
          <w:p w14:paraId="255F1EB8">
            <w:pPr>
              <w:pStyle w:val="6"/>
              <w:spacing w:before="133" w:line="166" w:lineRule="auto"/>
              <w:ind w:left="275"/>
            </w:pPr>
            <w:r>
              <w:rPr>
                <w:spacing w:val="-6"/>
              </w:rPr>
              <w:t>36</w:t>
            </w:r>
          </w:p>
        </w:tc>
        <w:tc>
          <w:tcPr>
            <w:tcW w:w="1688" w:type="dxa"/>
            <w:vAlign w:val="top"/>
          </w:tcPr>
          <w:p w14:paraId="6FE327D0">
            <w:pPr>
              <w:spacing w:before="69" w:line="214" w:lineRule="auto"/>
              <w:ind w:left="437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6"/>
                <w:sz w:val="28"/>
                <w:szCs w:val="28"/>
              </w:rPr>
              <w:t>通海县</w:t>
            </w:r>
          </w:p>
        </w:tc>
        <w:tc>
          <w:tcPr>
            <w:tcW w:w="1372" w:type="dxa"/>
            <w:vAlign w:val="top"/>
          </w:tcPr>
          <w:p w14:paraId="1FAC595F">
            <w:pPr>
              <w:pStyle w:val="6"/>
              <w:spacing w:before="133" w:line="166" w:lineRule="auto"/>
              <w:ind w:left="434"/>
            </w:pPr>
            <w:r>
              <w:rPr>
                <w:spacing w:val="-9"/>
              </w:rPr>
              <w:t>1993</w:t>
            </w:r>
          </w:p>
        </w:tc>
        <w:tc>
          <w:tcPr>
            <w:tcW w:w="1320" w:type="dxa"/>
            <w:vAlign w:val="top"/>
          </w:tcPr>
          <w:p w14:paraId="53BE52E9">
            <w:pPr>
              <w:pStyle w:val="6"/>
              <w:spacing w:before="133" w:line="166" w:lineRule="auto"/>
              <w:ind w:left="408"/>
            </w:pPr>
            <w:r>
              <w:rPr>
                <w:spacing w:val="-9"/>
              </w:rPr>
              <w:t>1893</w:t>
            </w:r>
          </w:p>
        </w:tc>
        <w:tc>
          <w:tcPr>
            <w:tcW w:w="1356" w:type="dxa"/>
            <w:vAlign w:val="top"/>
          </w:tcPr>
          <w:p w14:paraId="5608A054">
            <w:pPr>
              <w:pStyle w:val="6"/>
              <w:spacing w:before="133" w:line="166" w:lineRule="auto"/>
              <w:ind w:left="497"/>
            </w:pPr>
            <w:r>
              <w:rPr>
                <w:spacing w:val="-12"/>
              </w:rPr>
              <w:t>100</w:t>
            </w:r>
          </w:p>
        </w:tc>
        <w:tc>
          <w:tcPr>
            <w:tcW w:w="2007" w:type="dxa"/>
            <w:vAlign w:val="top"/>
          </w:tcPr>
          <w:p w14:paraId="78A0799E">
            <w:pPr>
              <w:pStyle w:val="6"/>
              <w:spacing w:before="133" w:line="166" w:lineRule="auto"/>
              <w:ind w:left="940"/>
            </w:pPr>
            <w:r>
              <w:t>0</w:t>
            </w:r>
          </w:p>
        </w:tc>
        <w:tc>
          <w:tcPr>
            <w:tcW w:w="2624" w:type="dxa"/>
            <w:vAlign w:val="top"/>
          </w:tcPr>
          <w:p w14:paraId="1B54746E">
            <w:pPr>
              <w:pStyle w:val="6"/>
              <w:spacing w:before="133" w:line="166" w:lineRule="auto"/>
              <w:ind w:left="1249"/>
            </w:pPr>
            <w:r>
              <w:t>0</w:t>
            </w:r>
          </w:p>
        </w:tc>
        <w:tc>
          <w:tcPr>
            <w:tcW w:w="2024" w:type="dxa"/>
            <w:vAlign w:val="top"/>
          </w:tcPr>
          <w:p w14:paraId="080400F4">
            <w:pPr>
              <w:pStyle w:val="6"/>
              <w:spacing w:before="133" w:line="166" w:lineRule="auto"/>
              <w:ind w:left="951"/>
            </w:pPr>
            <w:r>
              <w:t>0</w:t>
            </w:r>
          </w:p>
        </w:tc>
        <w:tc>
          <w:tcPr>
            <w:tcW w:w="1159" w:type="dxa"/>
            <w:vAlign w:val="top"/>
          </w:tcPr>
          <w:p w14:paraId="427553DA">
            <w:pPr>
              <w:rPr>
                <w:rFonts w:ascii="FZFangSong-Z02"/>
                <w:sz w:val="21"/>
              </w:rPr>
            </w:pPr>
          </w:p>
        </w:tc>
      </w:tr>
      <w:tr w14:paraId="15C7BB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814" w:type="dxa"/>
            <w:vAlign w:val="top"/>
          </w:tcPr>
          <w:p w14:paraId="079F31DC">
            <w:pPr>
              <w:pStyle w:val="6"/>
              <w:spacing w:before="133" w:line="166" w:lineRule="auto"/>
              <w:ind w:left="275"/>
            </w:pPr>
            <w:r>
              <w:rPr>
                <w:spacing w:val="-6"/>
              </w:rPr>
              <w:t>37</w:t>
            </w:r>
          </w:p>
        </w:tc>
        <w:tc>
          <w:tcPr>
            <w:tcW w:w="1688" w:type="dxa"/>
            <w:vAlign w:val="top"/>
          </w:tcPr>
          <w:p w14:paraId="51CDA97A">
            <w:pPr>
              <w:spacing w:before="69" w:line="214" w:lineRule="auto"/>
              <w:ind w:left="444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9"/>
                <w:sz w:val="28"/>
                <w:szCs w:val="28"/>
              </w:rPr>
              <w:t>江川区</w:t>
            </w:r>
          </w:p>
        </w:tc>
        <w:tc>
          <w:tcPr>
            <w:tcW w:w="1372" w:type="dxa"/>
            <w:vAlign w:val="top"/>
          </w:tcPr>
          <w:p w14:paraId="503B2D01">
            <w:pPr>
              <w:pStyle w:val="6"/>
              <w:spacing w:before="133" w:line="166" w:lineRule="auto"/>
              <w:ind w:left="411"/>
            </w:pPr>
            <w:r>
              <w:rPr>
                <w:spacing w:val="-3"/>
              </w:rPr>
              <w:t>7774</w:t>
            </w:r>
          </w:p>
        </w:tc>
        <w:tc>
          <w:tcPr>
            <w:tcW w:w="1320" w:type="dxa"/>
            <w:vAlign w:val="top"/>
          </w:tcPr>
          <w:p w14:paraId="0FD850EE">
            <w:pPr>
              <w:pStyle w:val="6"/>
              <w:spacing w:before="133" w:line="166" w:lineRule="auto"/>
              <w:ind w:left="386"/>
            </w:pPr>
            <w:r>
              <w:rPr>
                <w:spacing w:val="-3"/>
              </w:rPr>
              <w:t>7654</w:t>
            </w:r>
          </w:p>
        </w:tc>
        <w:tc>
          <w:tcPr>
            <w:tcW w:w="1356" w:type="dxa"/>
            <w:vAlign w:val="top"/>
          </w:tcPr>
          <w:p w14:paraId="006FB564">
            <w:pPr>
              <w:pStyle w:val="6"/>
              <w:spacing w:before="133" w:line="166" w:lineRule="auto"/>
              <w:ind w:left="497"/>
            </w:pPr>
            <w:r>
              <w:rPr>
                <w:spacing w:val="-12"/>
              </w:rPr>
              <w:t>120</w:t>
            </w:r>
          </w:p>
        </w:tc>
        <w:tc>
          <w:tcPr>
            <w:tcW w:w="2007" w:type="dxa"/>
            <w:vAlign w:val="top"/>
          </w:tcPr>
          <w:p w14:paraId="4782CC0C">
            <w:pPr>
              <w:pStyle w:val="6"/>
              <w:spacing w:before="133" w:line="166" w:lineRule="auto"/>
              <w:ind w:left="940"/>
            </w:pPr>
            <w:r>
              <w:t>0</w:t>
            </w:r>
          </w:p>
        </w:tc>
        <w:tc>
          <w:tcPr>
            <w:tcW w:w="2624" w:type="dxa"/>
            <w:vAlign w:val="top"/>
          </w:tcPr>
          <w:p w14:paraId="279B8E5A">
            <w:pPr>
              <w:pStyle w:val="6"/>
              <w:spacing w:before="133" w:line="166" w:lineRule="auto"/>
              <w:ind w:left="1249"/>
            </w:pPr>
            <w:r>
              <w:t>0</w:t>
            </w:r>
          </w:p>
        </w:tc>
        <w:tc>
          <w:tcPr>
            <w:tcW w:w="2024" w:type="dxa"/>
            <w:vAlign w:val="top"/>
          </w:tcPr>
          <w:p w14:paraId="41067E26">
            <w:pPr>
              <w:pStyle w:val="6"/>
              <w:spacing w:before="133" w:line="166" w:lineRule="auto"/>
              <w:ind w:left="951"/>
            </w:pPr>
            <w:r>
              <w:t>0</w:t>
            </w:r>
          </w:p>
        </w:tc>
        <w:tc>
          <w:tcPr>
            <w:tcW w:w="1159" w:type="dxa"/>
            <w:vAlign w:val="top"/>
          </w:tcPr>
          <w:p w14:paraId="38CFD1ED">
            <w:pPr>
              <w:rPr>
                <w:rFonts w:ascii="FZFangSong-Z02"/>
                <w:sz w:val="21"/>
              </w:rPr>
            </w:pPr>
          </w:p>
        </w:tc>
      </w:tr>
      <w:tr w14:paraId="4008AD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814" w:type="dxa"/>
            <w:vAlign w:val="top"/>
          </w:tcPr>
          <w:p w14:paraId="345D9320">
            <w:pPr>
              <w:pStyle w:val="6"/>
              <w:spacing w:before="132" w:line="166" w:lineRule="auto"/>
              <w:ind w:left="275"/>
            </w:pPr>
            <w:r>
              <w:rPr>
                <w:spacing w:val="-6"/>
              </w:rPr>
              <w:t>38</w:t>
            </w:r>
          </w:p>
        </w:tc>
        <w:tc>
          <w:tcPr>
            <w:tcW w:w="1688" w:type="dxa"/>
            <w:vAlign w:val="top"/>
          </w:tcPr>
          <w:p w14:paraId="2407843B">
            <w:pPr>
              <w:spacing w:before="68" w:line="214" w:lineRule="auto"/>
              <w:ind w:left="442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8"/>
                <w:sz w:val="28"/>
                <w:szCs w:val="28"/>
              </w:rPr>
              <w:t>澄江市</w:t>
            </w:r>
          </w:p>
        </w:tc>
        <w:tc>
          <w:tcPr>
            <w:tcW w:w="1372" w:type="dxa"/>
            <w:vAlign w:val="top"/>
          </w:tcPr>
          <w:p w14:paraId="322DD3E9">
            <w:pPr>
              <w:pStyle w:val="6"/>
              <w:spacing w:before="132" w:line="166" w:lineRule="auto"/>
              <w:ind w:left="407"/>
            </w:pPr>
            <w:r>
              <w:rPr>
                <w:spacing w:val="-2"/>
              </w:rPr>
              <w:t>2959</w:t>
            </w:r>
          </w:p>
        </w:tc>
        <w:tc>
          <w:tcPr>
            <w:tcW w:w="1320" w:type="dxa"/>
            <w:vAlign w:val="top"/>
          </w:tcPr>
          <w:p w14:paraId="6C4AADE7">
            <w:pPr>
              <w:pStyle w:val="6"/>
              <w:spacing w:before="132" w:line="166" w:lineRule="auto"/>
              <w:ind w:left="381"/>
            </w:pPr>
            <w:r>
              <w:rPr>
                <w:spacing w:val="-2"/>
              </w:rPr>
              <w:t>2859</w:t>
            </w:r>
          </w:p>
        </w:tc>
        <w:tc>
          <w:tcPr>
            <w:tcW w:w="1356" w:type="dxa"/>
            <w:vAlign w:val="top"/>
          </w:tcPr>
          <w:p w14:paraId="0072B0CC">
            <w:pPr>
              <w:pStyle w:val="6"/>
              <w:spacing w:before="132" w:line="166" w:lineRule="auto"/>
              <w:ind w:left="497"/>
            </w:pPr>
            <w:r>
              <w:rPr>
                <w:spacing w:val="-12"/>
              </w:rPr>
              <w:t>100</w:t>
            </w:r>
          </w:p>
        </w:tc>
        <w:tc>
          <w:tcPr>
            <w:tcW w:w="2007" w:type="dxa"/>
            <w:vAlign w:val="top"/>
          </w:tcPr>
          <w:p w14:paraId="2FA1B955">
            <w:pPr>
              <w:pStyle w:val="6"/>
              <w:spacing w:before="132" w:line="166" w:lineRule="auto"/>
              <w:ind w:left="940"/>
            </w:pPr>
            <w:r>
              <w:t>0</w:t>
            </w:r>
          </w:p>
        </w:tc>
        <w:tc>
          <w:tcPr>
            <w:tcW w:w="2624" w:type="dxa"/>
            <w:vAlign w:val="top"/>
          </w:tcPr>
          <w:p w14:paraId="52F352E1">
            <w:pPr>
              <w:pStyle w:val="6"/>
              <w:spacing w:before="132" w:line="166" w:lineRule="auto"/>
              <w:ind w:left="1249"/>
            </w:pPr>
            <w:r>
              <w:t>0</w:t>
            </w:r>
          </w:p>
        </w:tc>
        <w:tc>
          <w:tcPr>
            <w:tcW w:w="2024" w:type="dxa"/>
            <w:vAlign w:val="top"/>
          </w:tcPr>
          <w:p w14:paraId="0D1F967D">
            <w:pPr>
              <w:pStyle w:val="6"/>
              <w:spacing w:before="132" w:line="166" w:lineRule="auto"/>
              <w:ind w:left="951"/>
            </w:pPr>
            <w:r>
              <w:t>0</w:t>
            </w:r>
          </w:p>
        </w:tc>
        <w:tc>
          <w:tcPr>
            <w:tcW w:w="1159" w:type="dxa"/>
            <w:vAlign w:val="top"/>
          </w:tcPr>
          <w:p w14:paraId="12EE17A1">
            <w:pPr>
              <w:rPr>
                <w:rFonts w:ascii="FZFangSong-Z02"/>
                <w:sz w:val="21"/>
              </w:rPr>
            </w:pPr>
          </w:p>
        </w:tc>
      </w:tr>
      <w:tr w14:paraId="4FB03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814" w:type="dxa"/>
            <w:vAlign w:val="top"/>
          </w:tcPr>
          <w:p w14:paraId="2DDFBBB1">
            <w:pPr>
              <w:pStyle w:val="6"/>
              <w:spacing w:before="132" w:line="166" w:lineRule="auto"/>
              <w:ind w:left="275"/>
            </w:pPr>
            <w:r>
              <w:rPr>
                <w:spacing w:val="-6"/>
              </w:rPr>
              <w:t>39</w:t>
            </w:r>
          </w:p>
        </w:tc>
        <w:tc>
          <w:tcPr>
            <w:tcW w:w="1688" w:type="dxa"/>
            <w:vAlign w:val="top"/>
          </w:tcPr>
          <w:p w14:paraId="08A14B3D">
            <w:pPr>
              <w:spacing w:before="70" w:line="213" w:lineRule="auto"/>
              <w:ind w:left="445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9"/>
                <w:sz w:val="28"/>
                <w:szCs w:val="28"/>
              </w:rPr>
              <w:t>华宁县</w:t>
            </w:r>
          </w:p>
        </w:tc>
        <w:tc>
          <w:tcPr>
            <w:tcW w:w="1372" w:type="dxa"/>
            <w:vAlign w:val="top"/>
          </w:tcPr>
          <w:p w14:paraId="5F545AEF">
            <w:pPr>
              <w:pStyle w:val="6"/>
              <w:spacing w:before="132" w:line="166" w:lineRule="auto"/>
              <w:ind w:left="413"/>
            </w:pPr>
            <w:r>
              <w:rPr>
                <w:spacing w:val="-4"/>
              </w:rPr>
              <w:t>3891</w:t>
            </w:r>
          </w:p>
        </w:tc>
        <w:tc>
          <w:tcPr>
            <w:tcW w:w="1320" w:type="dxa"/>
            <w:vAlign w:val="top"/>
          </w:tcPr>
          <w:p w14:paraId="0F6FD713">
            <w:pPr>
              <w:pStyle w:val="6"/>
              <w:spacing w:before="132" w:line="166" w:lineRule="auto"/>
              <w:ind w:left="387"/>
            </w:pPr>
            <w:r>
              <w:rPr>
                <w:spacing w:val="-4"/>
              </w:rPr>
              <w:t>3671</w:t>
            </w:r>
          </w:p>
        </w:tc>
        <w:tc>
          <w:tcPr>
            <w:tcW w:w="1356" w:type="dxa"/>
            <w:vAlign w:val="top"/>
          </w:tcPr>
          <w:p w14:paraId="6C8B732D">
            <w:pPr>
              <w:pStyle w:val="6"/>
              <w:spacing w:before="132" w:line="166" w:lineRule="auto"/>
              <w:ind w:left="470"/>
            </w:pPr>
            <w:r>
              <w:rPr>
                <w:spacing w:val="-3"/>
              </w:rPr>
              <w:t>220</w:t>
            </w:r>
          </w:p>
        </w:tc>
        <w:tc>
          <w:tcPr>
            <w:tcW w:w="2007" w:type="dxa"/>
            <w:vAlign w:val="top"/>
          </w:tcPr>
          <w:p w14:paraId="6FF01484">
            <w:pPr>
              <w:pStyle w:val="6"/>
              <w:spacing w:before="132" w:line="166" w:lineRule="auto"/>
              <w:ind w:left="940"/>
            </w:pPr>
            <w:r>
              <w:t>0</w:t>
            </w:r>
          </w:p>
        </w:tc>
        <w:tc>
          <w:tcPr>
            <w:tcW w:w="2624" w:type="dxa"/>
            <w:vAlign w:val="top"/>
          </w:tcPr>
          <w:p w14:paraId="732215F6">
            <w:pPr>
              <w:pStyle w:val="6"/>
              <w:spacing w:before="132" w:line="166" w:lineRule="auto"/>
              <w:ind w:left="1249"/>
            </w:pPr>
            <w:r>
              <w:t>0</w:t>
            </w:r>
          </w:p>
        </w:tc>
        <w:tc>
          <w:tcPr>
            <w:tcW w:w="2024" w:type="dxa"/>
            <w:vAlign w:val="top"/>
          </w:tcPr>
          <w:p w14:paraId="0AED1A95">
            <w:pPr>
              <w:pStyle w:val="6"/>
              <w:spacing w:before="132" w:line="166" w:lineRule="auto"/>
              <w:ind w:left="951"/>
            </w:pPr>
            <w:r>
              <w:t>0</w:t>
            </w:r>
          </w:p>
        </w:tc>
        <w:tc>
          <w:tcPr>
            <w:tcW w:w="1159" w:type="dxa"/>
            <w:vAlign w:val="top"/>
          </w:tcPr>
          <w:p w14:paraId="62C89063">
            <w:pPr>
              <w:rPr>
                <w:rFonts w:ascii="FZFangSong-Z02"/>
                <w:sz w:val="21"/>
              </w:rPr>
            </w:pPr>
          </w:p>
        </w:tc>
      </w:tr>
      <w:tr w14:paraId="0488D0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814" w:type="dxa"/>
            <w:vAlign w:val="top"/>
          </w:tcPr>
          <w:p w14:paraId="0ECF4B33">
            <w:pPr>
              <w:pStyle w:val="6"/>
              <w:spacing w:before="133" w:line="166" w:lineRule="auto"/>
              <w:ind w:left="268"/>
            </w:pPr>
            <w:r>
              <w:rPr>
                <w:spacing w:val="-3"/>
              </w:rPr>
              <w:t>40</w:t>
            </w:r>
          </w:p>
        </w:tc>
        <w:tc>
          <w:tcPr>
            <w:tcW w:w="1688" w:type="dxa"/>
            <w:vAlign w:val="top"/>
          </w:tcPr>
          <w:p w14:paraId="73FCE666">
            <w:pPr>
              <w:spacing w:before="71" w:line="213" w:lineRule="auto"/>
              <w:ind w:left="450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11"/>
                <w:sz w:val="28"/>
                <w:szCs w:val="28"/>
              </w:rPr>
              <w:t>易门县</w:t>
            </w:r>
          </w:p>
        </w:tc>
        <w:tc>
          <w:tcPr>
            <w:tcW w:w="1372" w:type="dxa"/>
            <w:vAlign w:val="top"/>
          </w:tcPr>
          <w:p w14:paraId="1190D670">
            <w:pPr>
              <w:pStyle w:val="6"/>
              <w:spacing w:before="133" w:line="166" w:lineRule="auto"/>
              <w:ind w:left="415"/>
            </w:pPr>
            <w:r>
              <w:rPr>
                <w:spacing w:val="-4"/>
              </w:rPr>
              <w:t>5420</w:t>
            </w:r>
          </w:p>
        </w:tc>
        <w:tc>
          <w:tcPr>
            <w:tcW w:w="1320" w:type="dxa"/>
            <w:vAlign w:val="top"/>
          </w:tcPr>
          <w:p w14:paraId="253B9310">
            <w:pPr>
              <w:pStyle w:val="6"/>
              <w:spacing w:before="133" w:line="166" w:lineRule="auto"/>
              <w:ind w:left="389"/>
            </w:pPr>
            <w:r>
              <w:rPr>
                <w:spacing w:val="-4"/>
              </w:rPr>
              <w:t>5320</w:t>
            </w:r>
          </w:p>
        </w:tc>
        <w:tc>
          <w:tcPr>
            <w:tcW w:w="1356" w:type="dxa"/>
            <w:vAlign w:val="top"/>
          </w:tcPr>
          <w:p w14:paraId="518435FC">
            <w:pPr>
              <w:pStyle w:val="6"/>
              <w:spacing w:before="133" w:line="166" w:lineRule="auto"/>
              <w:ind w:left="497"/>
            </w:pPr>
            <w:r>
              <w:rPr>
                <w:spacing w:val="-12"/>
              </w:rPr>
              <w:t>100</w:t>
            </w:r>
          </w:p>
        </w:tc>
        <w:tc>
          <w:tcPr>
            <w:tcW w:w="2007" w:type="dxa"/>
            <w:vAlign w:val="top"/>
          </w:tcPr>
          <w:p w14:paraId="3D485213">
            <w:pPr>
              <w:pStyle w:val="6"/>
              <w:spacing w:before="133" w:line="166" w:lineRule="auto"/>
              <w:ind w:left="940"/>
            </w:pPr>
            <w:r>
              <w:t>0</w:t>
            </w:r>
          </w:p>
        </w:tc>
        <w:tc>
          <w:tcPr>
            <w:tcW w:w="2624" w:type="dxa"/>
            <w:vAlign w:val="top"/>
          </w:tcPr>
          <w:p w14:paraId="7DA87591">
            <w:pPr>
              <w:pStyle w:val="6"/>
              <w:spacing w:before="133" w:line="166" w:lineRule="auto"/>
              <w:ind w:left="1249"/>
            </w:pPr>
            <w:r>
              <w:t>0</w:t>
            </w:r>
          </w:p>
        </w:tc>
        <w:tc>
          <w:tcPr>
            <w:tcW w:w="2024" w:type="dxa"/>
            <w:vAlign w:val="top"/>
          </w:tcPr>
          <w:p w14:paraId="3F7C1A85">
            <w:pPr>
              <w:pStyle w:val="6"/>
              <w:spacing w:before="133" w:line="166" w:lineRule="auto"/>
              <w:ind w:left="951"/>
            </w:pPr>
            <w:r>
              <w:t>0</w:t>
            </w:r>
          </w:p>
        </w:tc>
        <w:tc>
          <w:tcPr>
            <w:tcW w:w="1159" w:type="dxa"/>
            <w:vAlign w:val="top"/>
          </w:tcPr>
          <w:p w14:paraId="6016DE2C">
            <w:pPr>
              <w:rPr>
                <w:rFonts w:ascii="FZFangSong-Z02"/>
                <w:sz w:val="21"/>
              </w:rPr>
            </w:pPr>
          </w:p>
        </w:tc>
      </w:tr>
      <w:tr w14:paraId="671FE1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814" w:type="dxa"/>
            <w:vAlign w:val="top"/>
          </w:tcPr>
          <w:p w14:paraId="52D9451E">
            <w:pPr>
              <w:pStyle w:val="6"/>
              <w:spacing w:before="134" w:line="165" w:lineRule="auto"/>
              <w:ind w:left="268"/>
            </w:pPr>
            <w:r>
              <w:rPr>
                <w:spacing w:val="-3"/>
              </w:rPr>
              <w:t>41</w:t>
            </w:r>
          </w:p>
        </w:tc>
        <w:tc>
          <w:tcPr>
            <w:tcW w:w="1688" w:type="dxa"/>
            <w:vAlign w:val="top"/>
          </w:tcPr>
          <w:p w14:paraId="0C8C9F13">
            <w:pPr>
              <w:spacing w:before="71" w:line="212" w:lineRule="auto"/>
              <w:ind w:left="448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10"/>
                <w:sz w:val="28"/>
                <w:szCs w:val="28"/>
              </w:rPr>
              <w:t>峨山县</w:t>
            </w:r>
          </w:p>
        </w:tc>
        <w:tc>
          <w:tcPr>
            <w:tcW w:w="1372" w:type="dxa"/>
            <w:vAlign w:val="top"/>
          </w:tcPr>
          <w:p w14:paraId="4226682B">
            <w:pPr>
              <w:pStyle w:val="6"/>
              <w:spacing w:before="134" w:line="165" w:lineRule="auto"/>
              <w:ind w:left="413"/>
            </w:pPr>
            <w:r>
              <w:rPr>
                <w:spacing w:val="-4"/>
              </w:rPr>
              <w:t>6297</w:t>
            </w:r>
          </w:p>
        </w:tc>
        <w:tc>
          <w:tcPr>
            <w:tcW w:w="1320" w:type="dxa"/>
            <w:vAlign w:val="top"/>
          </w:tcPr>
          <w:p w14:paraId="7841F186">
            <w:pPr>
              <w:pStyle w:val="6"/>
              <w:spacing w:before="134" w:line="165" w:lineRule="auto"/>
              <w:ind w:left="388"/>
            </w:pPr>
            <w:r>
              <w:rPr>
                <w:spacing w:val="-4"/>
              </w:rPr>
              <w:t>6097</w:t>
            </w:r>
          </w:p>
        </w:tc>
        <w:tc>
          <w:tcPr>
            <w:tcW w:w="1356" w:type="dxa"/>
            <w:vAlign w:val="top"/>
          </w:tcPr>
          <w:p w14:paraId="6EB1B13E">
            <w:pPr>
              <w:pStyle w:val="6"/>
              <w:spacing w:before="134" w:line="165" w:lineRule="auto"/>
              <w:ind w:left="470"/>
            </w:pPr>
            <w:r>
              <w:rPr>
                <w:spacing w:val="-3"/>
              </w:rPr>
              <w:t>200</w:t>
            </w:r>
          </w:p>
        </w:tc>
        <w:tc>
          <w:tcPr>
            <w:tcW w:w="2007" w:type="dxa"/>
            <w:vAlign w:val="top"/>
          </w:tcPr>
          <w:p w14:paraId="355D6234">
            <w:pPr>
              <w:pStyle w:val="6"/>
              <w:spacing w:before="134" w:line="165" w:lineRule="auto"/>
              <w:ind w:left="940"/>
            </w:pPr>
            <w:r>
              <w:t>0</w:t>
            </w:r>
          </w:p>
        </w:tc>
        <w:tc>
          <w:tcPr>
            <w:tcW w:w="2624" w:type="dxa"/>
            <w:vAlign w:val="top"/>
          </w:tcPr>
          <w:p w14:paraId="1666A874">
            <w:pPr>
              <w:pStyle w:val="6"/>
              <w:spacing w:before="134" w:line="165" w:lineRule="auto"/>
              <w:ind w:left="1249"/>
            </w:pPr>
            <w:r>
              <w:t>0</w:t>
            </w:r>
          </w:p>
        </w:tc>
        <w:tc>
          <w:tcPr>
            <w:tcW w:w="2024" w:type="dxa"/>
            <w:vAlign w:val="top"/>
          </w:tcPr>
          <w:p w14:paraId="4DBBC17A">
            <w:pPr>
              <w:pStyle w:val="6"/>
              <w:spacing w:before="134" w:line="165" w:lineRule="auto"/>
              <w:ind w:left="951"/>
            </w:pPr>
            <w:r>
              <w:t>0</w:t>
            </w:r>
          </w:p>
        </w:tc>
        <w:tc>
          <w:tcPr>
            <w:tcW w:w="1159" w:type="dxa"/>
            <w:vAlign w:val="top"/>
          </w:tcPr>
          <w:p w14:paraId="551D3564">
            <w:pPr>
              <w:rPr>
                <w:rFonts w:ascii="FZFangSong-Z02"/>
                <w:sz w:val="21"/>
              </w:rPr>
            </w:pPr>
          </w:p>
        </w:tc>
      </w:tr>
      <w:tr w14:paraId="0E0A1E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814" w:type="dxa"/>
            <w:vAlign w:val="top"/>
          </w:tcPr>
          <w:p w14:paraId="6FB9C423">
            <w:pPr>
              <w:pStyle w:val="6"/>
              <w:spacing w:before="137" w:line="164" w:lineRule="auto"/>
              <w:ind w:left="268"/>
            </w:pPr>
            <w:r>
              <w:rPr>
                <w:spacing w:val="-3"/>
              </w:rPr>
              <w:t>42</w:t>
            </w:r>
          </w:p>
        </w:tc>
        <w:tc>
          <w:tcPr>
            <w:tcW w:w="1688" w:type="dxa"/>
            <w:vAlign w:val="top"/>
          </w:tcPr>
          <w:p w14:paraId="51602072">
            <w:pPr>
              <w:spacing w:before="72" w:line="212" w:lineRule="auto"/>
              <w:ind w:left="442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8"/>
                <w:sz w:val="28"/>
                <w:szCs w:val="28"/>
              </w:rPr>
              <w:t>新平县</w:t>
            </w:r>
          </w:p>
        </w:tc>
        <w:tc>
          <w:tcPr>
            <w:tcW w:w="1372" w:type="dxa"/>
            <w:vAlign w:val="top"/>
          </w:tcPr>
          <w:p w14:paraId="3D1CF30A">
            <w:pPr>
              <w:pStyle w:val="6"/>
              <w:spacing w:before="137" w:line="164" w:lineRule="auto"/>
              <w:ind w:left="415"/>
            </w:pPr>
            <w:r>
              <w:rPr>
                <w:spacing w:val="-4"/>
              </w:rPr>
              <w:t>5948</w:t>
            </w:r>
          </w:p>
        </w:tc>
        <w:tc>
          <w:tcPr>
            <w:tcW w:w="1320" w:type="dxa"/>
            <w:vAlign w:val="top"/>
          </w:tcPr>
          <w:p w14:paraId="118D7435">
            <w:pPr>
              <w:pStyle w:val="6"/>
              <w:spacing w:before="137" w:line="164" w:lineRule="auto"/>
              <w:ind w:left="389"/>
            </w:pPr>
            <w:r>
              <w:rPr>
                <w:spacing w:val="-4"/>
              </w:rPr>
              <w:t>5748</w:t>
            </w:r>
          </w:p>
        </w:tc>
        <w:tc>
          <w:tcPr>
            <w:tcW w:w="1356" w:type="dxa"/>
            <w:vAlign w:val="top"/>
          </w:tcPr>
          <w:p w14:paraId="041CECEA">
            <w:pPr>
              <w:pStyle w:val="6"/>
              <w:spacing w:before="137" w:line="164" w:lineRule="auto"/>
              <w:ind w:left="470"/>
            </w:pPr>
            <w:r>
              <w:rPr>
                <w:spacing w:val="-3"/>
              </w:rPr>
              <w:t>200</w:t>
            </w:r>
          </w:p>
        </w:tc>
        <w:tc>
          <w:tcPr>
            <w:tcW w:w="2007" w:type="dxa"/>
            <w:vAlign w:val="top"/>
          </w:tcPr>
          <w:p w14:paraId="7E00851B">
            <w:pPr>
              <w:pStyle w:val="6"/>
              <w:spacing w:before="137" w:line="164" w:lineRule="auto"/>
              <w:ind w:left="940"/>
            </w:pPr>
            <w:r>
              <w:t>0</w:t>
            </w:r>
          </w:p>
        </w:tc>
        <w:tc>
          <w:tcPr>
            <w:tcW w:w="2624" w:type="dxa"/>
            <w:vAlign w:val="top"/>
          </w:tcPr>
          <w:p w14:paraId="1188F3F5">
            <w:pPr>
              <w:pStyle w:val="6"/>
              <w:spacing w:before="137" w:line="164" w:lineRule="auto"/>
              <w:ind w:left="1249"/>
            </w:pPr>
            <w:r>
              <w:t>0</w:t>
            </w:r>
          </w:p>
        </w:tc>
        <w:tc>
          <w:tcPr>
            <w:tcW w:w="2024" w:type="dxa"/>
            <w:vAlign w:val="top"/>
          </w:tcPr>
          <w:p w14:paraId="7FE9EE9E">
            <w:pPr>
              <w:pStyle w:val="6"/>
              <w:spacing w:before="137" w:line="164" w:lineRule="auto"/>
              <w:ind w:left="951"/>
            </w:pPr>
            <w:r>
              <w:t>0</w:t>
            </w:r>
          </w:p>
        </w:tc>
        <w:tc>
          <w:tcPr>
            <w:tcW w:w="1159" w:type="dxa"/>
            <w:vAlign w:val="top"/>
          </w:tcPr>
          <w:p w14:paraId="1B862596">
            <w:pPr>
              <w:rPr>
                <w:rFonts w:ascii="FZFangSong-Z02"/>
                <w:sz w:val="21"/>
              </w:rPr>
            </w:pPr>
          </w:p>
        </w:tc>
      </w:tr>
      <w:tr w14:paraId="49BC06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814" w:type="dxa"/>
            <w:vAlign w:val="top"/>
          </w:tcPr>
          <w:p w14:paraId="699C4E52">
            <w:pPr>
              <w:pStyle w:val="6"/>
              <w:spacing w:before="140" w:line="170" w:lineRule="auto"/>
              <w:ind w:left="268"/>
            </w:pPr>
            <w:r>
              <w:rPr>
                <w:spacing w:val="-3"/>
              </w:rPr>
              <w:t>43</w:t>
            </w:r>
          </w:p>
        </w:tc>
        <w:tc>
          <w:tcPr>
            <w:tcW w:w="1688" w:type="dxa"/>
            <w:vAlign w:val="top"/>
          </w:tcPr>
          <w:p w14:paraId="443109F3">
            <w:pPr>
              <w:spacing w:before="76" w:line="218" w:lineRule="auto"/>
              <w:ind w:left="441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7"/>
                <w:sz w:val="28"/>
                <w:szCs w:val="28"/>
              </w:rPr>
              <w:t>元江县</w:t>
            </w:r>
          </w:p>
        </w:tc>
        <w:tc>
          <w:tcPr>
            <w:tcW w:w="1372" w:type="dxa"/>
            <w:vAlign w:val="top"/>
          </w:tcPr>
          <w:p w14:paraId="0144A330">
            <w:pPr>
              <w:pStyle w:val="6"/>
              <w:spacing w:before="140" w:line="170" w:lineRule="auto"/>
              <w:ind w:left="418"/>
            </w:pPr>
            <w:r>
              <w:rPr>
                <w:spacing w:val="-5"/>
              </w:rPr>
              <w:t>8376</w:t>
            </w:r>
          </w:p>
        </w:tc>
        <w:tc>
          <w:tcPr>
            <w:tcW w:w="1320" w:type="dxa"/>
            <w:vAlign w:val="top"/>
          </w:tcPr>
          <w:p w14:paraId="1D4751BE">
            <w:pPr>
              <w:pStyle w:val="6"/>
              <w:spacing w:before="140" w:line="170" w:lineRule="auto"/>
              <w:ind w:left="393"/>
            </w:pPr>
            <w:r>
              <w:rPr>
                <w:spacing w:val="-5"/>
              </w:rPr>
              <w:t>8276</w:t>
            </w:r>
          </w:p>
        </w:tc>
        <w:tc>
          <w:tcPr>
            <w:tcW w:w="1356" w:type="dxa"/>
            <w:vAlign w:val="top"/>
          </w:tcPr>
          <w:p w14:paraId="4A8AF10B">
            <w:pPr>
              <w:pStyle w:val="6"/>
              <w:spacing w:before="140" w:line="170" w:lineRule="auto"/>
              <w:ind w:left="497"/>
            </w:pPr>
            <w:r>
              <w:rPr>
                <w:spacing w:val="-12"/>
              </w:rPr>
              <w:t>100</w:t>
            </w:r>
          </w:p>
        </w:tc>
        <w:tc>
          <w:tcPr>
            <w:tcW w:w="2007" w:type="dxa"/>
            <w:vAlign w:val="top"/>
          </w:tcPr>
          <w:p w14:paraId="25F2BE3E">
            <w:pPr>
              <w:pStyle w:val="6"/>
              <w:spacing w:before="140" w:line="170" w:lineRule="auto"/>
              <w:ind w:left="940"/>
            </w:pPr>
            <w:r>
              <w:t>0</w:t>
            </w:r>
          </w:p>
        </w:tc>
        <w:tc>
          <w:tcPr>
            <w:tcW w:w="2624" w:type="dxa"/>
            <w:vAlign w:val="top"/>
          </w:tcPr>
          <w:p w14:paraId="1D4F9233">
            <w:pPr>
              <w:pStyle w:val="6"/>
              <w:spacing w:before="140" w:line="170" w:lineRule="auto"/>
              <w:ind w:left="1249"/>
            </w:pPr>
            <w:r>
              <w:t>0</w:t>
            </w:r>
          </w:p>
        </w:tc>
        <w:tc>
          <w:tcPr>
            <w:tcW w:w="2024" w:type="dxa"/>
            <w:vAlign w:val="top"/>
          </w:tcPr>
          <w:p w14:paraId="58CDC9BF">
            <w:pPr>
              <w:pStyle w:val="6"/>
              <w:spacing w:before="140" w:line="170" w:lineRule="auto"/>
              <w:ind w:left="951"/>
            </w:pPr>
            <w:r>
              <w:t>0</w:t>
            </w:r>
          </w:p>
        </w:tc>
        <w:tc>
          <w:tcPr>
            <w:tcW w:w="1159" w:type="dxa"/>
            <w:vAlign w:val="top"/>
          </w:tcPr>
          <w:p w14:paraId="360CF215">
            <w:pPr>
              <w:rPr>
                <w:rFonts w:ascii="FZFangSong-Z02"/>
                <w:sz w:val="21"/>
              </w:rPr>
            </w:pPr>
          </w:p>
        </w:tc>
      </w:tr>
    </w:tbl>
    <w:p w14:paraId="495FBB68">
      <w:pPr>
        <w:pStyle w:val="2"/>
        <w:rPr>
          <w:sz w:val="21"/>
        </w:rPr>
      </w:pPr>
    </w:p>
    <w:p w14:paraId="608270F1">
      <w:pPr>
        <w:rPr>
          <w:sz w:val="21"/>
          <w:szCs w:val="21"/>
        </w:rPr>
        <w:sectPr>
          <w:footerReference r:id="rId8" w:type="default"/>
          <w:pgSz w:w="16848" w:h="11916"/>
          <w:pgMar w:top="1012" w:right="1193" w:bottom="1378" w:left="1284" w:header="0" w:footer="961" w:gutter="0"/>
          <w:cols w:space="720" w:num="1"/>
        </w:sectPr>
      </w:pPr>
    </w:p>
    <w:p w14:paraId="12B65D80">
      <w:pPr>
        <w:pStyle w:val="2"/>
        <w:spacing w:line="252" w:lineRule="auto"/>
        <w:rPr>
          <w:sz w:val="21"/>
        </w:rPr>
      </w:pPr>
    </w:p>
    <w:p w14:paraId="0D9914BA">
      <w:pPr>
        <w:pStyle w:val="2"/>
        <w:spacing w:line="252" w:lineRule="auto"/>
        <w:rPr>
          <w:sz w:val="21"/>
        </w:rPr>
      </w:pPr>
    </w:p>
    <w:p w14:paraId="0AADBE35">
      <w:pPr>
        <w:spacing w:before="117" w:line="239" w:lineRule="auto"/>
        <w:ind w:left="51"/>
        <w:rPr>
          <w:rFonts w:ascii="FZXiaoBiaoSong-B05" w:hAnsi="FZXiaoBiaoSong-B05" w:eastAsia="FZXiaoBiaoSong-B05" w:cs="FZXiaoBiaoSong-B05"/>
          <w:sz w:val="31"/>
          <w:szCs w:val="31"/>
        </w:rPr>
      </w:pPr>
      <w:r>
        <w:rPr>
          <w:rFonts w:ascii="FZHei-B01" w:hAnsi="FZHei-B01" w:eastAsia="FZHei-B01" w:cs="FZHei-B01"/>
          <w:spacing w:val="-3"/>
          <w:sz w:val="31"/>
          <w:szCs w:val="31"/>
        </w:rPr>
        <w:t xml:space="preserve">附件 </w:t>
      </w:r>
      <w:r>
        <w:rPr>
          <w:rFonts w:ascii="FZXiaoBiaoSong-B05" w:hAnsi="FZXiaoBiaoSong-B05" w:eastAsia="FZXiaoBiaoSong-B05" w:cs="FZXiaoBiaoSong-B05"/>
          <w:spacing w:val="-3"/>
          <w:sz w:val="31"/>
          <w:szCs w:val="31"/>
        </w:rPr>
        <w:t>2</w:t>
      </w:r>
    </w:p>
    <w:p w14:paraId="1A2A1484">
      <w:pPr>
        <w:spacing w:before="260" w:line="234" w:lineRule="auto"/>
        <w:ind w:left="1017"/>
        <w:rPr>
          <w:rFonts w:ascii="FZXiaoBiaoSong-B05" w:hAnsi="FZXiaoBiaoSong-B05" w:eastAsia="FZXiaoBiaoSong-B05" w:cs="FZXiaoBiaoSong-B05"/>
          <w:sz w:val="36"/>
          <w:szCs w:val="36"/>
        </w:rPr>
      </w:pPr>
      <w:r>
        <w:rPr>
          <w:rFonts w:ascii="FZXiaoBiaoSong-B05" w:hAnsi="FZXiaoBiaoSong-B05" w:eastAsia="FZXiaoBiaoSong-B05" w:cs="FZXiaoBiaoSong-B05"/>
          <w:position w:val="-2"/>
          <w:sz w:val="36"/>
          <w:szCs w:val="36"/>
        </w:rPr>
        <w:t xml:space="preserve">2026 </w:t>
      </w:r>
      <w:r>
        <w:rPr>
          <w:rFonts w:ascii="FZXiaoBiaoSong-B05" w:hAnsi="FZXiaoBiaoSong-B05" w:eastAsia="FZXiaoBiaoSong-B05" w:cs="FZXiaoBiaoSong-B05"/>
          <w:sz w:val="36"/>
          <w:szCs w:val="36"/>
        </w:rPr>
        <w:t>年中央财政常态化帮扶资</w:t>
      </w:r>
      <w:r>
        <w:rPr>
          <w:rFonts w:ascii="FZXiaoBiaoSong-B05" w:hAnsi="FZXiaoBiaoSong-B05" w:eastAsia="FZXiaoBiaoSong-B05" w:cs="FZXiaoBiaoSong-B05"/>
          <w:spacing w:val="5"/>
          <w:sz w:val="36"/>
          <w:szCs w:val="36"/>
        </w:rPr>
        <w:t>＇（</w:t>
      </w:r>
      <w:r>
        <w:rPr>
          <w:rFonts w:ascii="FZXiaoBiaoSong-B05" w:hAnsi="FZXiaoBiaoSong-B05" w:eastAsia="FZXiaoBiaoSong-B05" w:cs="FZXiaoBiaoSong-B05"/>
          <w:sz w:val="36"/>
          <w:szCs w:val="36"/>
        </w:rPr>
        <w:t>第二批）</w:t>
      </w:r>
    </w:p>
    <w:p w14:paraId="2E8AC643">
      <w:pPr>
        <w:spacing w:before="14" w:line="209" w:lineRule="auto"/>
        <w:ind w:left="2684"/>
        <w:outlineLvl w:val="0"/>
        <w:rPr>
          <w:rFonts w:ascii="FZXiaoBiaoSong-B05" w:hAnsi="FZXiaoBiaoSong-B05" w:eastAsia="FZXiaoBiaoSong-B05" w:cs="FZXiaoBiaoSong-B05"/>
          <w:sz w:val="36"/>
          <w:szCs w:val="36"/>
        </w:rPr>
      </w:pPr>
      <w:r>
        <w:rPr>
          <w:rFonts w:ascii="FZXiaoBiaoSong-B05" w:hAnsi="FZXiaoBiaoSong-B05" w:eastAsia="FZXiaoBiaoSong-B05" w:cs="FZXiaoBiaoSong-B05"/>
          <w:sz w:val="36"/>
          <w:szCs w:val="36"/>
        </w:rPr>
        <w:t>绩效目标表（省对下）</w:t>
      </w:r>
    </w:p>
    <w:p w14:paraId="17ABA756">
      <w:pPr>
        <w:spacing w:line="96" w:lineRule="auto"/>
        <w:rPr>
          <w:rFonts w:ascii="DejaVu Sans"/>
          <w:sz w:val="2"/>
        </w:rPr>
      </w:pPr>
    </w:p>
    <w:tbl>
      <w:tblPr>
        <w:tblStyle w:val="5"/>
        <w:tblW w:w="89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5"/>
        <w:gridCol w:w="1212"/>
        <w:gridCol w:w="1756"/>
        <w:gridCol w:w="1974"/>
        <w:gridCol w:w="3127"/>
      </w:tblGrid>
      <w:tr w14:paraId="18479C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87" w:type="dxa"/>
            <w:gridSpan w:val="2"/>
            <w:vAlign w:val="top"/>
          </w:tcPr>
          <w:p w14:paraId="22F72B10">
            <w:pPr>
              <w:spacing w:before="57" w:line="216" w:lineRule="auto"/>
              <w:ind w:left="576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项目名称</w:t>
            </w:r>
          </w:p>
        </w:tc>
        <w:tc>
          <w:tcPr>
            <w:tcW w:w="6857" w:type="dxa"/>
            <w:gridSpan w:val="3"/>
            <w:vAlign w:val="top"/>
          </w:tcPr>
          <w:p w14:paraId="687D0D37">
            <w:pPr>
              <w:spacing w:before="57" w:line="216" w:lineRule="auto"/>
              <w:ind w:left="215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中央财政常态化帮扶资金</w:t>
            </w:r>
          </w:p>
        </w:tc>
      </w:tr>
      <w:tr w14:paraId="62E43D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2087" w:type="dxa"/>
            <w:gridSpan w:val="2"/>
            <w:vAlign w:val="top"/>
          </w:tcPr>
          <w:p w14:paraId="683A80EE">
            <w:pPr>
              <w:spacing w:before="224" w:line="239" w:lineRule="auto"/>
              <w:ind w:left="340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省级财政部门</w:t>
            </w:r>
          </w:p>
        </w:tc>
        <w:tc>
          <w:tcPr>
            <w:tcW w:w="1756" w:type="dxa"/>
            <w:vAlign w:val="top"/>
          </w:tcPr>
          <w:p w14:paraId="26FE1C68">
            <w:pPr>
              <w:spacing w:before="224" w:line="241" w:lineRule="auto"/>
              <w:ind w:left="41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省财政厅</w:t>
            </w:r>
          </w:p>
        </w:tc>
        <w:tc>
          <w:tcPr>
            <w:tcW w:w="1974" w:type="dxa"/>
            <w:vAlign w:val="top"/>
          </w:tcPr>
          <w:p w14:paraId="2D8F226D">
            <w:pPr>
              <w:spacing w:before="224" w:line="239" w:lineRule="auto"/>
              <w:ind w:left="4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省级行业主管部门</w:t>
            </w:r>
          </w:p>
        </w:tc>
        <w:tc>
          <w:tcPr>
            <w:tcW w:w="3127" w:type="dxa"/>
            <w:vAlign w:val="top"/>
          </w:tcPr>
          <w:p w14:paraId="090747AC">
            <w:pPr>
              <w:spacing w:before="54" w:line="231" w:lineRule="auto"/>
              <w:ind w:left="399" w:right="14" w:hanging="366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省农业农村厅、发展改革委、民委、林草局、农垦局</w:t>
            </w:r>
          </w:p>
        </w:tc>
      </w:tr>
      <w:tr w14:paraId="500A73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087" w:type="dxa"/>
            <w:gridSpan w:val="2"/>
            <w:vAlign w:val="top"/>
          </w:tcPr>
          <w:p w14:paraId="35CA93B9">
            <w:pPr>
              <w:spacing w:before="225" w:line="239" w:lineRule="auto"/>
              <w:ind w:left="10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州（市）财政部门</w:t>
            </w:r>
          </w:p>
        </w:tc>
        <w:tc>
          <w:tcPr>
            <w:tcW w:w="1756" w:type="dxa"/>
            <w:vAlign w:val="top"/>
          </w:tcPr>
          <w:p w14:paraId="14373AD6">
            <w:pPr>
              <w:spacing w:before="225" w:line="241" w:lineRule="auto"/>
              <w:ind w:left="5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州（市）财政局</w:t>
            </w:r>
          </w:p>
        </w:tc>
        <w:tc>
          <w:tcPr>
            <w:tcW w:w="1974" w:type="dxa"/>
            <w:vAlign w:val="top"/>
          </w:tcPr>
          <w:p w14:paraId="4C18116D">
            <w:pPr>
              <w:spacing w:before="55" w:line="231" w:lineRule="auto"/>
              <w:ind w:left="757" w:right="23" w:hanging="71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州（市）行业主管</w:t>
            </w: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部门</w:t>
            </w:r>
          </w:p>
        </w:tc>
        <w:tc>
          <w:tcPr>
            <w:tcW w:w="3127" w:type="dxa"/>
            <w:vAlign w:val="top"/>
          </w:tcPr>
          <w:p w14:paraId="40BCA534">
            <w:pPr>
              <w:spacing w:before="55" w:line="231" w:lineRule="auto"/>
              <w:ind w:left="390" w:hanging="35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-10"/>
                <w:sz w:val="23"/>
                <w:szCs w:val="23"/>
              </w:rPr>
              <w:t>州（市）农业农村、发展改革、</w:t>
            </w:r>
            <w:r>
              <w:rPr>
                <w:rFonts w:ascii="FZFangSong-Z02" w:hAnsi="FZFangSong-Z02" w:eastAsia="FZFangSong-Z02" w:cs="FZFangSong-Z02"/>
                <w:spacing w:val="-4"/>
                <w:sz w:val="23"/>
                <w:szCs w:val="23"/>
              </w:rPr>
              <w:t>民委、林草、农垦部门</w:t>
            </w:r>
          </w:p>
        </w:tc>
      </w:tr>
      <w:tr w14:paraId="5C204E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8" w:hRule="atLeast"/>
        </w:trPr>
        <w:tc>
          <w:tcPr>
            <w:tcW w:w="875" w:type="dxa"/>
            <w:vAlign w:val="top"/>
          </w:tcPr>
          <w:p w14:paraId="01A50DDC">
            <w:pPr>
              <w:spacing w:line="264" w:lineRule="auto"/>
              <w:rPr>
                <w:rFonts w:ascii="FZFangSong-Z02"/>
                <w:sz w:val="21"/>
              </w:rPr>
            </w:pPr>
          </w:p>
          <w:p w14:paraId="3BF1CB13">
            <w:pPr>
              <w:spacing w:line="264" w:lineRule="auto"/>
              <w:rPr>
                <w:rFonts w:ascii="FZFangSong-Z02"/>
                <w:sz w:val="21"/>
              </w:rPr>
            </w:pPr>
          </w:p>
          <w:p w14:paraId="21CC073E">
            <w:pPr>
              <w:spacing w:line="264" w:lineRule="auto"/>
              <w:rPr>
                <w:rFonts w:ascii="FZFangSong-Z02"/>
                <w:sz w:val="21"/>
              </w:rPr>
            </w:pPr>
          </w:p>
          <w:p w14:paraId="39A5B051">
            <w:pPr>
              <w:spacing w:before="83" w:line="252" w:lineRule="auto"/>
              <w:ind w:left="85" w:right="75" w:firstLine="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年度总</w:t>
            </w: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体目标</w:t>
            </w:r>
          </w:p>
        </w:tc>
        <w:tc>
          <w:tcPr>
            <w:tcW w:w="8069" w:type="dxa"/>
            <w:gridSpan w:val="4"/>
            <w:vAlign w:val="top"/>
          </w:tcPr>
          <w:p w14:paraId="54FA8E05">
            <w:pPr>
              <w:spacing w:before="60" w:line="243" w:lineRule="auto"/>
              <w:ind w:left="19" w:firstLine="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认真贯彻落实党中央、国务院关于过渡期后常态化帮扶的决策部署和省委、</w:t>
            </w: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省人民政府工作要求，根据常态化帮扶需要和财力状况，合理安排财政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投入</w:t>
            </w: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规模，优化支出结构，调整支持重点。突出资金支持重点，持续加强产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业帮</w:t>
            </w: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扶、就业帮扶和欠发达地区开发式帮扶，适当向国家乡村振兴重点帮扶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县倾</w:t>
            </w: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斜</w:t>
            </w:r>
            <w:r>
              <w:rPr>
                <w:rFonts w:ascii="FZFangSong-Z02" w:hAnsi="FZFangSong-Z02" w:eastAsia="FZFangSong-Z02" w:cs="FZFangSong-Z02"/>
                <w:spacing w:val="-51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，保持中央帮扶资金用于产业的比例总体稳定；提高资金使用效率和效益，</w:t>
            </w: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当年帮扶资金支出进度达标；不断健全完善联农带农机制，强化资金项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目绩</w:t>
            </w: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效管理，提升产业项目带动就业、促进增收的实效，脱贫地区农村居民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人均</w:t>
            </w: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可支配收入增速高于全省平均水平。</w:t>
            </w:r>
          </w:p>
        </w:tc>
      </w:tr>
      <w:tr w14:paraId="262ED9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75" w:type="dxa"/>
            <w:vMerge w:val="restart"/>
            <w:tcBorders>
              <w:bottom w:val="nil"/>
            </w:tcBorders>
            <w:vAlign w:val="top"/>
          </w:tcPr>
          <w:p w14:paraId="4315DF99">
            <w:pPr>
              <w:spacing w:line="263" w:lineRule="auto"/>
              <w:rPr>
                <w:rFonts w:ascii="FZFangSong-Z02"/>
                <w:sz w:val="21"/>
              </w:rPr>
            </w:pPr>
          </w:p>
          <w:p w14:paraId="7E5E0206">
            <w:pPr>
              <w:spacing w:line="263" w:lineRule="auto"/>
              <w:rPr>
                <w:rFonts w:ascii="FZFangSong-Z02"/>
                <w:sz w:val="21"/>
              </w:rPr>
            </w:pPr>
          </w:p>
          <w:p w14:paraId="5E034404">
            <w:pPr>
              <w:spacing w:line="263" w:lineRule="auto"/>
              <w:rPr>
                <w:rFonts w:ascii="FZFangSong-Z02"/>
                <w:sz w:val="21"/>
              </w:rPr>
            </w:pPr>
          </w:p>
          <w:p w14:paraId="265481AB">
            <w:pPr>
              <w:spacing w:line="263" w:lineRule="auto"/>
              <w:rPr>
                <w:rFonts w:ascii="FZFangSong-Z02"/>
                <w:sz w:val="21"/>
              </w:rPr>
            </w:pPr>
          </w:p>
          <w:p w14:paraId="7901FA66">
            <w:pPr>
              <w:spacing w:line="263" w:lineRule="auto"/>
              <w:rPr>
                <w:rFonts w:ascii="FZFangSong-Z02"/>
                <w:sz w:val="21"/>
              </w:rPr>
            </w:pPr>
          </w:p>
          <w:p w14:paraId="429F2C37">
            <w:pPr>
              <w:spacing w:line="264" w:lineRule="auto"/>
              <w:rPr>
                <w:rFonts w:ascii="FZFangSong-Z02"/>
                <w:sz w:val="21"/>
              </w:rPr>
            </w:pPr>
          </w:p>
          <w:p w14:paraId="13FCB3A0">
            <w:pPr>
              <w:spacing w:line="264" w:lineRule="auto"/>
              <w:rPr>
                <w:rFonts w:ascii="FZFangSong-Z02"/>
                <w:sz w:val="21"/>
              </w:rPr>
            </w:pPr>
          </w:p>
          <w:p w14:paraId="1D6FF6C0">
            <w:pPr>
              <w:spacing w:before="82" w:line="256" w:lineRule="auto"/>
              <w:ind w:left="256" w:right="195" w:hanging="4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绩效</w:t>
            </w:r>
            <w:r>
              <w:rPr>
                <w:rFonts w:ascii="FZFangSong-Z02" w:hAnsi="FZFangSong-Z02" w:eastAsia="FZFangSong-Z02" w:cs="FZFangSong-Z02"/>
                <w:spacing w:val="-22"/>
                <w:sz w:val="23"/>
                <w:szCs w:val="23"/>
              </w:rPr>
              <w:t>目标</w:t>
            </w:r>
          </w:p>
        </w:tc>
        <w:tc>
          <w:tcPr>
            <w:tcW w:w="1212" w:type="dxa"/>
            <w:vAlign w:val="top"/>
          </w:tcPr>
          <w:p w14:paraId="3EFD623E">
            <w:pPr>
              <w:spacing w:before="56" w:line="214" w:lineRule="auto"/>
              <w:ind w:left="147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一级指标</w:t>
            </w:r>
          </w:p>
        </w:tc>
        <w:tc>
          <w:tcPr>
            <w:tcW w:w="1756" w:type="dxa"/>
            <w:vAlign w:val="top"/>
          </w:tcPr>
          <w:p w14:paraId="3ED9FE7D">
            <w:pPr>
              <w:spacing w:before="56" w:line="214" w:lineRule="auto"/>
              <w:ind w:left="417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二级指标</w:t>
            </w:r>
          </w:p>
        </w:tc>
        <w:tc>
          <w:tcPr>
            <w:tcW w:w="1974" w:type="dxa"/>
            <w:vAlign w:val="top"/>
          </w:tcPr>
          <w:p w14:paraId="423F1E6A">
            <w:pPr>
              <w:spacing w:before="56" w:line="214" w:lineRule="auto"/>
              <w:ind w:left="53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三级指标</w:t>
            </w:r>
          </w:p>
        </w:tc>
        <w:tc>
          <w:tcPr>
            <w:tcW w:w="3127" w:type="dxa"/>
            <w:vAlign w:val="top"/>
          </w:tcPr>
          <w:p w14:paraId="22F74B7B">
            <w:pPr>
              <w:spacing w:before="56" w:line="214" w:lineRule="auto"/>
              <w:ind w:left="109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指标内容</w:t>
            </w:r>
          </w:p>
        </w:tc>
      </w:tr>
      <w:tr w14:paraId="2EDB93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75" w:type="dxa"/>
            <w:vMerge w:val="continue"/>
            <w:tcBorders>
              <w:top w:val="nil"/>
              <w:bottom w:val="nil"/>
            </w:tcBorders>
            <w:vAlign w:val="top"/>
          </w:tcPr>
          <w:p w14:paraId="21723E83">
            <w:pPr>
              <w:rPr>
                <w:rFonts w:ascii="FZFangSong-Z02"/>
                <w:sz w:val="21"/>
              </w:rPr>
            </w:pPr>
          </w:p>
        </w:tc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586C7A77">
            <w:pPr>
              <w:spacing w:line="293" w:lineRule="auto"/>
              <w:rPr>
                <w:rFonts w:ascii="FZFangSong-Z02"/>
                <w:sz w:val="21"/>
              </w:rPr>
            </w:pPr>
          </w:p>
          <w:p w14:paraId="1BBEA57D">
            <w:pPr>
              <w:spacing w:line="294" w:lineRule="auto"/>
              <w:rPr>
                <w:rFonts w:ascii="FZFangSong-Z02"/>
                <w:sz w:val="21"/>
              </w:rPr>
            </w:pPr>
          </w:p>
          <w:p w14:paraId="28C229BB">
            <w:pPr>
              <w:spacing w:before="71" w:line="233" w:lineRule="auto"/>
              <w:ind w:left="214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0"/>
                <w:szCs w:val="20"/>
              </w:rPr>
              <w:t>产出指标</w:t>
            </w:r>
          </w:p>
        </w:tc>
        <w:tc>
          <w:tcPr>
            <w:tcW w:w="1756" w:type="dxa"/>
            <w:vAlign w:val="top"/>
          </w:tcPr>
          <w:p w14:paraId="23510FE1">
            <w:pPr>
              <w:spacing w:before="77" w:line="228" w:lineRule="auto"/>
              <w:ind w:left="489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0"/>
                <w:szCs w:val="20"/>
              </w:rPr>
              <w:t>数量指标</w:t>
            </w:r>
          </w:p>
        </w:tc>
        <w:tc>
          <w:tcPr>
            <w:tcW w:w="1974" w:type="dxa"/>
            <w:vAlign w:val="top"/>
          </w:tcPr>
          <w:p w14:paraId="59D72F05">
            <w:pPr>
              <w:spacing w:before="78" w:line="227" w:lineRule="auto"/>
              <w:ind w:left="297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2"/>
                <w:sz w:val="20"/>
                <w:szCs w:val="20"/>
              </w:rPr>
              <w:t>产业资金投入率</w:t>
            </w:r>
          </w:p>
        </w:tc>
        <w:tc>
          <w:tcPr>
            <w:tcW w:w="3127" w:type="dxa"/>
            <w:vAlign w:val="top"/>
          </w:tcPr>
          <w:p w14:paraId="5EACDF4F">
            <w:pPr>
              <w:pStyle w:val="6"/>
              <w:spacing w:before="123" w:line="180" w:lineRule="auto"/>
              <w:ind w:left="126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&gt;=60%</w:t>
            </w:r>
          </w:p>
        </w:tc>
      </w:tr>
      <w:tr w14:paraId="4AF393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75" w:type="dxa"/>
            <w:vMerge w:val="continue"/>
            <w:tcBorders>
              <w:top w:val="nil"/>
              <w:bottom w:val="nil"/>
            </w:tcBorders>
            <w:vAlign w:val="top"/>
          </w:tcPr>
          <w:p w14:paraId="299B7BA5">
            <w:pPr>
              <w:rPr>
                <w:rFonts w:ascii="FZFangSong-Z02"/>
                <w:sz w:val="21"/>
              </w:rPr>
            </w:pPr>
          </w:p>
        </w:tc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6BDD0D88">
            <w:pPr>
              <w:rPr>
                <w:rFonts w:ascii="FZFangSong-Z02"/>
                <w:sz w:val="21"/>
              </w:rPr>
            </w:pPr>
          </w:p>
        </w:tc>
        <w:tc>
          <w:tcPr>
            <w:tcW w:w="1756" w:type="dxa"/>
            <w:vAlign w:val="top"/>
          </w:tcPr>
          <w:p w14:paraId="3D63BF64">
            <w:pPr>
              <w:spacing w:before="77" w:line="228" w:lineRule="auto"/>
              <w:ind w:left="488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0"/>
                <w:szCs w:val="20"/>
              </w:rPr>
              <w:t>质量指标</w:t>
            </w:r>
          </w:p>
        </w:tc>
        <w:tc>
          <w:tcPr>
            <w:tcW w:w="1974" w:type="dxa"/>
            <w:vAlign w:val="top"/>
          </w:tcPr>
          <w:p w14:paraId="312C353E">
            <w:pPr>
              <w:spacing w:before="78" w:line="227" w:lineRule="auto"/>
              <w:ind w:left="98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2"/>
                <w:sz w:val="20"/>
                <w:szCs w:val="20"/>
              </w:rPr>
              <w:t>项目资金公告公示率</w:t>
            </w:r>
          </w:p>
        </w:tc>
        <w:tc>
          <w:tcPr>
            <w:tcW w:w="3127" w:type="dxa"/>
            <w:vAlign w:val="top"/>
          </w:tcPr>
          <w:p w14:paraId="2AB4E02D">
            <w:pPr>
              <w:pStyle w:val="6"/>
              <w:spacing w:before="123" w:line="180" w:lineRule="auto"/>
              <w:ind w:left="127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</w:tr>
      <w:tr w14:paraId="034090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75" w:type="dxa"/>
            <w:vMerge w:val="continue"/>
            <w:tcBorders>
              <w:top w:val="nil"/>
              <w:bottom w:val="nil"/>
            </w:tcBorders>
            <w:vAlign w:val="top"/>
          </w:tcPr>
          <w:p w14:paraId="0EDD9300">
            <w:pPr>
              <w:rPr>
                <w:rFonts w:ascii="FZFangSong-Z02"/>
                <w:sz w:val="21"/>
              </w:rPr>
            </w:pPr>
          </w:p>
        </w:tc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5BEFF9E5">
            <w:pPr>
              <w:rPr>
                <w:rFonts w:ascii="FZFangSong-Z02"/>
                <w:sz w:val="21"/>
              </w:rPr>
            </w:pPr>
          </w:p>
        </w:tc>
        <w:tc>
          <w:tcPr>
            <w:tcW w:w="1756" w:type="dxa"/>
            <w:vAlign w:val="top"/>
          </w:tcPr>
          <w:p w14:paraId="0FE114B1">
            <w:pPr>
              <w:spacing w:before="77" w:line="228" w:lineRule="auto"/>
              <w:ind w:left="488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0"/>
                <w:szCs w:val="20"/>
              </w:rPr>
              <w:t>质量指标</w:t>
            </w:r>
          </w:p>
        </w:tc>
        <w:tc>
          <w:tcPr>
            <w:tcW w:w="1974" w:type="dxa"/>
            <w:vAlign w:val="top"/>
          </w:tcPr>
          <w:p w14:paraId="34795FE3">
            <w:pPr>
              <w:spacing w:before="78" w:line="227" w:lineRule="auto"/>
              <w:ind w:left="105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0"/>
                <w:szCs w:val="20"/>
              </w:rPr>
              <w:t>完工项目验收合格率</w:t>
            </w:r>
          </w:p>
        </w:tc>
        <w:tc>
          <w:tcPr>
            <w:tcW w:w="3127" w:type="dxa"/>
            <w:vAlign w:val="top"/>
          </w:tcPr>
          <w:p w14:paraId="37ACBE6E">
            <w:pPr>
              <w:pStyle w:val="6"/>
              <w:spacing w:before="123" w:line="180" w:lineRule="auto"/>
              <w:ind w:left="127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</w:tr>
      <w:tr w14:paraId="5BDA08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75" w:type="dxa"/>
            <w:vMerge w:val="continue"/>
            <w:tcBorders>
              <w:top w:val="nil"/>
              <w:bottom w:val="nil"/>
            </w:tcBorders>
            <w:vAlign w:val="top"/>
          </w:tcPr>
          <w:p w14:paraId="1D6B1C42">
            <w:pPr>
              <w:rPr>
                <w:rFonts w:ascii="FZFangSong-Z02"/>
                <w:sz w:val="21"/>
              </w:rPr>
            </w:pPr>
          </w:p>
        </w:tc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47B880E6">
            <w:pPr>
              <w:rPr>
                <w:rFonts w:ascii="FZFangSong-Z02"/>
                <w:sz w:val="21"/>
              </w:rPr>
            </w:pPr>
          </w:p>
        </w:tc>
        <w:tc>
          <w:tcPr>
            <w:tcW w:w="1756" w:type="dxa"/>
            <w:vAlign w:val="top"/>
          </w:tcPr>
          <w:p w14:paraId="490E125E">
            <w:pPr>
              <w:spacing w:before="77" w:line="228" w:lineRule="auto"/>
              <w:ind w:left="503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8"/>
                <w:sz w:val="20"/>
                <w:szCs w:val="20"/>
              </w:rPr>
              <w:t>时效指标</w:t>
            </w:r>
          </w:p>
        </w:tc>
        <w:tc>
          <w:tcPr>
            <w:tcW w:w="1974" w:type="dxa"/>
            <w:vAlign w:val="top"/>
          </w:tcPr>
          <w:p w14:paraId="0891B049">
            <w:pPr>
              <w:spacing w:before="78" w:line="227" w:lineRule="auto"/>
              <w:ind w:left="496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0"/>
                <w:szCs w:val="20"/>
              </w:rPr>
              <w:t>项目开工率</w:t>
            </w:r>
          </w:p>
        </w:tc>
        <w:tc>
          <w:tcPr>
            <w:tcW w:w="3127" w:type="dxa"/>
            <w:vAlign w:val="top"/>
          </w:tcPr>
          <w:p w14:paraId="3FB141C6">
            <w:pPr>
              <w:pStyle w:val="6"/>
              <w:spacing w:before="123" w:line="180" w:lineRule="auto"/>
              <w:ind w:left="127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</w:tr>
      <w:tr w14:paraId="0201EE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75" w:type="dxa"/>
            <w:vMerge w:val="continue"/>
            <w:tcBorders>
              <w:top w:val="nil"/>
              <w:bottom w:val="nil"/>
            </w:tcBorders>
            <w:vAlign w:val="top"/>
          </w:tcPr>
          <w:p w14:paraId="4F12EBF1">
            <w:pPr>
              <w:rPr>
                <w:rFonts w:ascii="FZFangSong-Z02"/>
                <w:sz w:val="21"/>
              </w:rPr>
            </w:pPr>
          </w:p>
        </w:tc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2F8546E2">
            <w:pPr>
              <w:rPr>
                <w:rFonts w:ascii="FZFangSong-Z02"/>
                <w:sz w:val="21"/>
              </w:rPr>
            </w:pPr>
          </w:p>
        </w:tc>
        <w:tc>
          <w:tcPr>
            <w:tcW w:w="1756" w:type="dxa"/>
            <w:vAlign w:val="top"/>
          </w:tcPr>
          <w:p w14:paraId="6975666C">
            <w:pPr>
              <w:spacing w:before="77" w:line="228" w:lineRule="auto"/>
              <w:ind w:left="503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8"/>
                <w:sz w:val="20"/>
                <w:szCs w:val="20"/>
              </w:rPr>
              <w:t>时效指标</w:t>
            </w:r>
          </w:p>
        </w:tc>
        <w:tc>
          <w:tcPr>
            <w:tcW w:w="1974" w:type="dxa"/>
            <w:vAlign w:val="top"/>
          </w:tcPr>
          <w:p w14:paraId="04336EC7">
            <w:pPr>
              <w:spacing w:before="77" w:line="227" w:lineRule="auto"/>
              <w:ind w:left="496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0"/>
                <w:szCs w:val="20"/>
              </w:rPr>
              <w:t>项目完工率</w:t>
            </w:r>
          </w:p>
        </w:tc>
        <w:tc>
          <w:tcPr>
            <w:tcW w:w="3127" w:type="dxa"/>
            <w:vAlign w:val="top"/>
          </w:tcPr>
          <w:p w14:paraId="4DC8EC5C">
            <w:pPr>
              <w:pStyle w:val="6"/>
              <w:spacing w:before="123" w:line="180" w:lineRule="auto"/>
              <w:ind w:left="127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</w:tr>
      <w:tr w14:paraId="645E57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875" w:type="dxa"/>
            <w:vMerge w:val="continue"/>
            <w:tcBorders>
              <w:top w:val="nil"/>
              <w:bottom w:val="nil"/>
            </w:tcBorders>
            <w:vAlign w:val="top"/>
          </w:tcPr>
          <w:p w14:paraId="382ABCC9">
            <w:pPr>
              <w:rPr>
                <w:rFonts w:ascii="FZFangSong-Z02"/>
                <w:sz w:val="21"/>
              </w:rPr>
            </w:pPr>
          </w:p>
        </w:tc>
        <w:tc>
          <w:tcPr>
            <w:tcW w:w="1212" w:type="dxa"/>
            <w:vMerge w:val="restart"/>
            <w:tcBorders>
              <w:bottom w:val="nil"/>
            </w:tcBorders>
            <w:vAlign w:val="top"/>
          </w:tcPr>
          <w:p w14:paraId="728B8142">
            <w:pPr>
              <w:spacing w:line="282" w:lineRule="auto"/>
              <w:rPr>
                <w:rFonts w:ascii="FZFangSong-Z02"/>
                <w:sz w:val="21"/>
              </w:rPr>
            </w:pPr>
          </w:p>
          <w:p w14:paraId="5C66D02E">
            <w:pPr>
              <w:spacing w:line="283" w:lineRule="auto"/>
              <w:rPr>
                <w:rFonts w:ascii="FZFangSong-Z02"/>
                <w:sz w:val="21"/>
              </w:rPr>
            </w:pPr>
          </w:p>
          <w:p w14:paraId="7A351A66">
            <w:pPr>
              <w:spacing w:line="283" w:lineRule="auto"/>
              <w:rPr>
                <w:rFonts w:ascii="FZFangSong-Z02"/>
                <w:sz w:val="21"/>
              </w:rPr>
            </w:pPr>
          </w:p>
          <w:p w14:paraId="37A1F8BF">
            <w:pPr>
              <w:spacing w:before="72" w:line="233" w:lineRule="auto"/>
              <w:ind w:left="217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0"/>
                <w:szCs w:val="20"/>
              </w:rPr>
              <w:t>效益指标</w:t>
            </w:r>
          </w:p>
        </w:tc>
        <w:tc>
          <w:tcPr>
            <w:tcW w:w="1756" w:type="dxa"/>
            <w:vAlign w:val="top"/>
          </w:tcPr>
          <w:p w14:paraId="414531B6">
            <w:pPr>
              <w:spacing w:before="247" w:line="233" w:lineRule="auto"/>
              <w:ind w:left="289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0"/>
                <w:szCs w:val="20"/>
              </w:rPr>
              <w:t>经济效益指标</w:t>
            </w:r>
          </w:p>
        </w:tc>
        <w:tc>
          <w:tcPr>
            <w:tcW w:w="1974" w:type="dxa"/>
            <w:vAlign w:val="top"/>
          </w:tcPr>
          <w:p w14:paraId="01F94E88">
            <w:pPr>
              <w:spacing w:before="78" w:line="256" w:lineRule="auto"/>
              <w:ind w:left="199" w:right="82" w:hanging="101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2"/>
                <w:sz w:val="20"/>
                <w:szCs w:val="20"/>
              </w:rPr>
              <w:t>脱贫地区农村居民人均可支配收入增幅</w:t>
            </w:r>
          </w:p>
        </w:tc>
        <w:tc>
          <w:tcPr>
            <w:tcW w:w="3127" w:type="dxa"/>
            <w:vAlign w:val="top"/>
          </w:tcPr>
          <w:p w14:paraId="681CEB0F">
            <w:pPr>
              <w:pStyle w:val="6"/>
              <w:spacing w:before="292" w:line="183" w:lineRule="auto"/>
              <w:ind w:left="131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&gt;=0%</w:t>
            </w:r>
          </w:p>
        </w:tc>
      </w:tr>
      <w:tr w14:paraId="3D06EB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75" w:type="dxa"/>
            <w:vMerge w:val="continue"/>
            <w:tcBorders>
              <w:top w:val="nil"/>
              <w:bottom w:val="nil"/>
            </w:tcBorders>
            <w:vAlign w:val="top"/>
          </w:tcPr>
          <w:p w14:paraId="7BB14995">
            <w:pPr>
              <w:rPr>
                <w:rFonts w:ascii="FZFangSong-Z02"/>
                <w:sz w:val="21"/>
              </w:rPr>
            </w:pPr>
          </w:p>
        </w:tc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5A644717">
            <w:pPr>
              <w:rPr>
                <w:rFonts w:ascii="FZFangSong-Z02"/>
                <w:sz w:val="21"/>
              </w:rPr>
            </w:pPr>
          </w:p>
        </w:tc>
        <w:tc>
          <w:tcPr>
            <w:tcW w:w="1756" w:type="dxa"/>
            <w:vAlign w:val="top"/>
          </w:tcPr>
          <w:p w14:paraId="4EED1F29">
            <w:pPr>
              <w:spacing w:before="248" w:line="233" w:lineRule="auto"/>
              <w:ind w:left="287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0"/>
                <w:szCs w:val="20"/>
              </w:rPr>
              <w:t>社会效益指标</w:t>
            </w:r>
          </w:p>
        </w:tc>
        <w:tc>
          <w:tcPr>
            <w:tcW w:w="1974" w:type="dxa"/>
            <w:vAlign w:val="top"/>
          </w:tcPr>
          <w:p w14:paraId="041B31CB">
            <w:pPr>
              <w:spacing w:before="78" w:line="232" w:lineRule="auto"/>
              <w:ind w:left="116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0"/>
                <w:szCs w:val="20"/>
              </w:rPr>
              <w:t>防返贫监测对象覆盖</w:t>
            </w:r>
          </w:p>
          <w:p w14:paraId="73E001EF">
            <w:pPr>
              <w:spacing w:before="64" w:line="226" w:lineRule="auto"/>
              <w:ind w:left="902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z w:val="20"/>
                <w:szCs w:val="20"/>
              </w:rPr>
              <w:t>率</w:t>
            </w:r>
          </w:p>
        </w:tc>
        <w:tc>
          <w:tcPr>
            <w:tcW w:w="3127" w:type="dxa"/>
            <w:vAlign w:val="top"/>
          </w:tcPr>
          <w:p w14:paraId="40596822">
            <w:pPr>
              <w:pStyle w:val="6"/>
              <w:spacing w:before="294" w:line="183" w:lineRule="auto"/>
              <w:ind w:left="127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</w:tr>
      <w:tr w14:paraId="206A3F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75" w:type="dxa"/>
            <w:vMerge w:val="continue"/>
            <w:tcBorders>
              <w:top w:val="nil"/>
              <w:bottom w:val="nil"/>
            </w:tcBorders>
            <w:vAlign w:val="top"/>
          </w:tcPr>
          <w:p w14:paraId="7EA08658">
            <w:pPr>
              <w:rPr>
                <w:rFonts w:ascii="FZFangSong-Z02"/>
                <w:sz w:val="21"/>
              </w:rPr>
            </w:pPr>
          </w:p>
        </w:tc>
        <w:tc>
          <w:tcPr>
            <w:tcW w:w="1212" w:type="dxa"/>
            <w:vMerge w:val="continue"/>
            <w:tcBorders>
              <w:top w:val="nil"/>
              <w:bottom w:val="nil"/>
            </w:tcBorders>
            <w:vAlign w:val="top"/>
          </w:tcPr>
          <w:p w14:paraId="0ACA615E">
            <w:pPr>
              <w:rPr>
                <w:rFonts w:ascii="FZFangSong-Z02"/>
                <w:sz w:val="21"/>
              </w:rPr>
            </w:pPr>
          </w:p>
        </w:tc>
        <w:tc>
          <w:tcPr>
            <w:tcW w:w="1756" w:type="dxa"/>
            <w:vAlign w:val="top"/>
          </w:tcPr>
          <w:p w14:paraId="5EFF4114">
            <w:pPr>
              <w:spacing w:before="249" w:line="233" w:lineRule="auto"/>
              <w:ind w:left="287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0"/>
                <w:szCs w:val="20"/>
              </w:rPr>
              <w:t>社会效益指标</w:t>
            </w:r>
          </w:p>
        </w:tc>
        <w:tc>
          <w:tcPr>
            <w:tcW w:w="1974" w:type="dxa"/>
            <w:vAlign w:val="top"/>
          </w:tcPr>
          <w:p w14:paraId="72913C02">
            <w:pPr>
              <w:spacing w:before="79" w:line="256" w:lineRule="auto"/>
              <w:ind w:left="599" w:right="82" w:hanging="502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2"/>
                <w:sz w:val="20"/>
                <w:szCs w:val="20"/>
              </w:rPr>
              <w:t>风险消除人口帮扶措</w:t>
            </w:r>
            <w:r>
              <w:rPr>
                <w:rFonts w:ascii="FZFangSong-Z02" w:hAnsi="FZFangSong-Z02" w:eastAsia="FZFangSong-Z02" w:cs="FZFangSong-Z02"/>
                <w:spacing w:val="-4"/>
                <w:sz w:val="20"/>
                <w:szCs w:val="20"/>
              </w:rPr>
              <w:t>施覆盖率</w:t>
            </w:r>
          </w:p>
        </w:tc>
        <w:tc>
          <w:tcPr>
            <w:tcW w:w="3127" w:type="dxa"/>
            <w:vAlign w:val="top"/>
          </w:tcPr>
          <w:p w14:paraId="2F4D35AB">
            <w:pPr>
              <w:pStyle w:val="6"/>
              <w:spacing w:before="294" w:line="183" w:lineRule="auto"/>
              <w:ind w:left="127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</w:tr>
      <w:tr w14:paraId="19B085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75" w:type="dxa"/>
            <w:vMerge w:val="continue"/>
            <w:tcBorders>
              <w:top w:val="nil"/>
              <w:bottom w:val="nil"/>
            </w:tcBorders>
            <w:vAlign w:val="top"/>
          </w:tcPr>
          <w:p w14:paraId="3EFE4493">
            <w:pPr>
              <w:rPr>
                <w:rFonts w:ascii="FZFangSong-Z02"/>
                <w:sz w:val="21"/>
              </w:rPr>
            </w:pPr>
          </w:p>
        </w:tc>
        <w:tc>
          <w:tcPr>
            <w:tcW w:w="1212" w:type="dxa"/>
            <w:vMerge w:val="continue"/>
            <w:tcBorders>
              <w:top w:val="nil"/>
            </w:tcBorders>
            <w:vAlign w:val="top"/>
          </w:tcPr>
          <w:p w14:paraId="10047C40">
            <w:pPr>
              <w:rPr>
                <w:rFonts w:ascii="FZFangSong-Z02"/>
                <w:sz w:val="21"/>
              </w:rPr>
            </w:pPr>
          </w:p>
        </w:tc>
        <w:tc>
          <w:tcPr>
            <w:tcW w:w="1756" w:type="dxa"/>
            <w:vAlign w:val="top"/>
          </w:tcPr>
          <w:p w14:paraId="44AB394E">
            <w:pPr>
              <w:spacing w:before="80" w:line="226" w:lineRule="auto"/>
              <w:ind w:left="287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0"/>
                <w:szCs w:val="20"/>
              </w:rPr>
              <w:t>社会效益指标</w:t>
            </w:r>
          </w:p>
        </w:tc>
        <w:tc>
          <w:tcPr>
            <w:tcW w:w="1974" w:type="dxa"/>
            <w:vAlign w:val="top"/>
          </w:tcPr>
          <w:p w14:paraId="57B67EA5">
            <w:pPr>
              <w:spacing w:before="80" w:line="226" w:lineRule="auto"/>
              <w:ind w:left="403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0"/>
                <w:szCs w:val="20"/>
              </w:rPr>
              <w:t>无规模性返贫</w:t>
            </w:r>
          </w:p>
        </w:tc>
        <w:tc>
          <w:tcPr>
            <w:tcW w:w="3127" w:type="dxa"/>
            <w:vAlign w:val="top"/>
          </w:tcPr>
          <w:p w14:paraId="2B6ACB23">
            <w:pPr>
              <w:spacing w:before="101" w:line="194" w:lineRule="auto"/>
              <w:ind w:left="1477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z w:val="20"/>
                <w:szCs w:val="20"/>
              </w:rPr>
              <w:t>无</w:t>
            </w:r>
          </w:p>
        </w:tc>
      </w:tr>
      <w:tr w14:paraId="3B8399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875" w:type="dxa"/>
            <w:vMerge w:val="continue"/>
            <w:tcBorders>
              <w:top w:val="nil"/>
            </w:tcBorders>
            <w:vAlign w:val="top"/>
          </w:tcPr>
          <w:p w14:paraId="13D7A378">
            <w:pPr>
              <w:rPr>
                <w:rFonts w:ascii="FZFangSong-Z02"/>
                <w:sz w:val="21"/>
              </w:rPr>
            </w:pPr>
          </w:p>
        </w:tc>
        <w:tc>
          <w:tcPr>
            <w:tcW w:w="1212" w:type="dxa"/>
            <w:vAlign w:val="top"/>
          </w:tcPr>
          <w:p w14:paraId="62C45F9B">
            <w:pPr>
              <w:spacing w:before="249" w:line="233" w:lineRule="auto"/>
              <w:ind w:left="121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0"/>
                <w:szCs w:val="20"/>
              </w:rPr>
              <w:t>满意度指标</w:t>
            </w:r>
          </w:p>
        </w:tc>
        <w:tc>
          <w:tcPr>
            <w:tcW w:w="1756" w:type="dxa"/>
            <w:vAlign w:val="top"/>
          </w:tcPr>
          <w:p w14:paraId="2BA61D12">
            <w:pPr>
              <w:spacing w:before="80" w:line="257" w:lineRule="auto"/>
              <w:ind w:left="781" w:right="76" w:hanging="695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2"/>
                <w:sz w:val="20"/>
                <w:szCs w:val="20"/>
              </w:rPr>
              <w:t>服务对象满意度指</w:t>
            </w:r>
            <w:r>
              <w:rPr>
                <w:rFonts w:ascii="FZFangSong-Z02" w:hAnsi="FZFangSong-Z02" w:eastAsia="FZFangSong-Z02" w:cs="FZFangSong-Z02"/>
                <w:sz w:val="20"/>
                <w:szCs w:val="20"/>
              </w:rPr>
              <w:t>标</w:t>
            </w:r>
          </w:p>
        </w:tc>
        <w:tc>
          <w:tcPr>
            <w:tcW w:w="1974" w:type="dxa"/>
            <w:vAlign w:val="top"/>
          </w:tcPr>
          <w:p w14:paraId="1FEBF7A0">
            <w:pPr>
              <w:spacing w:before="250" w:line="232" w:lineRule="auto"/>
              <w:ind w:left="104"/>
              <w:rPr>
                <w:rFonts w:ascii="FZFangSong-Z02" w:hAnsi="FZFangSong-Z02" w:eastAsia="FZFangSong-Z02" w:cs="FZFangSong-Z02"/>
                <w:sz w:val="20"/>
                <w:szCs w:val="20"/>
              </w:rPr>
            </w:pPr>
            <w:r>
              <w:rPr>
                <w:rFonts w:ascii="FZFangSong-Z02" w:hAnsi="FZFangSong-Z02" w:eastAsia="FZFangSong-Z02" w:cs="FZFangSong-Z02"/>
                <w:spacing w:val="-2"/>
                <w:sz w:val="20"/>
                <w:szCs w:val="20"/>
              </w:rPr>
              <w:t>帮扶工作群众满意度</w:t>
            </w:r>
          </w:p>
        </w:tc>
        <w:tc>
          <w:tcPr>
            <w:tcW w:w="3127" w:type="dxa"/>
            <w:vAlign w:val="top"/>
          </w:tcPr>
          <w:p w14:paraId="1007C0FB">
            <w:pPr>
              <w:pStyle w:val="6"/>
              <w:spacing w:before="295" w:line="183" w:lineRule="auto"/>
              <w:ind w:left="126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&gt;=90%</w:t>
            </w:r>
          </w:p>
        </w:tc>
      </w:tr>
    </w:tbl>
    <w:p w14:paraId="08D0E9A2">
      <w:pPr>
        <w:pStyle w:val="2"/>
        <w:rPr>
          <w:sz w:val="21"/>
        </w:rPr>
      </w:pPr>
    </w:p>
    <w:p w14:paraId="2280B8DF">
      <w:pPr>
        <w:rPr>
          <w:sz w:val="21"/>
          <w:szCs w:val="21"/>
        </w:rPr>
        <w:sectPr>
          <w:footerReference r:id="rId9" w:type="default"/>
          <w:pgSz w:w="11916" w:h="16848"/>
          <w:pgMar w:top="1432" w:right="1398" w:bottom="1378" w:left="1567" w:header="0" w:footer="967" w:gutter="0"/>
          <w:cols w:space="720" w:num="1"/>
        </w:sectPr>
      </w:pPr>
    </w:p>
    <w:p w14:paraId="51BBD4E3">
      <w:pPr>
        <w:spacing w:before="3"/>
      </w:pPr>
    </w:p>
    <w:p w14:paraId="5252B26F">
      <w:pPr>
        <w:spacing w:before="2"/>
      </w:pPr>
    </w:p>
    <w:p w14:paraId="621CAF33">
      <w:pPr>
        <w:spacing w:before="2"/>
      </w:pPr>
    </w:p>
    <w:p w14:paraId="7BC2C7C5">
      <w:pPr>
        <w:spacing w:before="2"/>
      </w:pPr>
    </w:p>
    <w:p w14:paraId="30499999">
      <w:pPr>
        <w:spacing w:before="2"/>
      </w:pPr>
    </w:p>
    <w:p w14:paraId="5DB726A5">
      <w:pPr>
        <w:spacing w:before="2"/>
      </w:pPr>
    </w:p>
    <w:p w14:paraId="0988CD45">
      <w:pPr>
        <w:spacing w:before="2"/>
      </w:pPr>
    </w:p>
    <w:p w14:paraId="7C8A2B77">
      <w:pPr>
        <w:spacing w:before="2"/>
      </w:pPr>
    </w:p>
    <w:p w14:paraId="632260A5">
      <w:pPr>
        <w:spacing w:before="2"/>
      </w:pPr>
    </w:p>
    <w:p w14:paraId="5120A054">
      <w:pPr>
        <w:spacing w:before="2"/>
      </w:pPr>
    </w:p>
    <w:p w14:paraId="1704D80E">
      <w:pPr>
        <w:spacing w:before="2"/>
      </w:pPr>
    </w:p>
    <w:p w14:paraId="69F3215F">
      <w:pPr>
        <w:spacing w:before="2"/>
      </w:pPr>
    </w:p>
    <w:p w14:paraId="05D829F9">
      <w:pPr>
        <w:spacing w:before="2"/>
      </w:pPr>
    </w:p>
    <w:p w14:paraId="662A46B9">
      <w:pPr>
        <w:spacing w:before="2"/>
      </w:pPr>
    </w:p>
    <w:p w14:paraId="573C83EE">
      <w:pPr>
        <w:spacing w:before="2"/>
      </w:pPr>
    </w:p>
    <w:p w14:paraId="117C7FE6">
      <w:pPr>
        <w:spacing w:before="2"/>
      </w:pPr>
    </w:p>
    <w:p w14:paraId="66998578">
      <w:pPr>
        <w:spacing w:before="2"/>
      </w:pPr>
    </w:p>
    <w:p w14:paraId="1C5B0466">
      <w:pPr>
        <w:spacing w:before="2"/>
      </w:pPr>
    </w:p>
    <w:p w14:paraId="4B134DCA">
      <w:pPr>
        <w:spacing w:before="2"/>
      </w:pPr>
    </w:p>
    <w:p w14:paraId="343A0B89">
      <w:pPr>
        <w:spacing w:before="2"/>
      </w:pPr>
    </w:p>
    <w:p w14:paraId="45C0D67D">
      <w:pPr>
        <w:spacing w:before="2"/>
      </w:pPr>
    </w:p>
    <w:p w14:paraId="2CF7D285">
      <w:pPr>
        <w:spacing w:before="2"/>
      </w:pPr>
    </w:p>
    <w:p w14:paraId="1155F205">
      <w:pPr>
        <w:spacing w:before="2"/>
      </w:pPr>
    </w:p>
    <w:p w14:paraId="44E2B0E4">
      <w:pPr>
        <w:spacing w:before="2"/>
      </w:pPr>
    </w:p>
    <w:p w14:paraId="22B40087">
      <w:pPr>
        <w:spacing w:before="2"/>
      </w:pPr>
    </w:p>
    <w:p w14:paraId="47080DC3">
      <w:pPr>
        <w:spacing w:before="2"/>
      </w:pPr>
    </w:p>
    <w:p w14:paraId="658C00B5">
      <w:pPr>
        <w:spacing w:before="2"/>
      </w:pPr>
    </w:p>
    <w:p w14:paraId="2C22BAC2">
      <w:pPr>
        <w:spacing w:before="2"/>
      </w:pPr>
    </w:p>
    <w:p w14:paraId="6DA6A5D6">
      <w:pPr>
        <w:spacing w:before="2"/>
      </w:pPr>
    </w:p>
    <w:p w14:paraId="43F5B93D">
      <w:pPr>
        <w:spacing w:before="2"/>
      </w:pPr>
    </w:p>
    <w:p w14:paraId="546A02C5">
      <w:pPr>
        <w:spacing w:before="2"/>
      </w:pPr>
    </w:p>
    <w:p w14:paraId="433B18A0">
      <w:pPr>
        <w:spacing w:before="2"/>
      </w:pPr>
    </w:p>
    <w:p w14:paraId="1FC5C2B7">
      <w:pPr>
        <w:spacing w:before="2"/>
      </w:pPr>
    </w:p>
    <w:p w14:paraId="0B388FB0">
      <w:pPr>
        <w:spacing w:before="2"/>
      </w:pPr>
    </w:p>
    <w:p w14:paraId="7775F14A">
      <w:pPr>
        <w:spacing w:before="2"/>
      </w:pPr>
    </w:p>
    <w:p w14:paraId="646C215B">
      <w:pPr>
        <w:spacing w:before="2"/>
      </w:pPr>
    </w:p>
    <w:p w14:paraId="4A43BD1B">
      <w:pPr>
        <w:spacing w:before="2"/>
      </w:pPr>
    </w:p>
    <w:p w14:paraId="1D7FF5D2">
      <w:pPr>
        <w:spacing w:before="2"/>
      </w:pPr>
    </w:p>
    <w:p w14:paraId="63A8754A">
      <w:pPr>
        <w:spacing w:before="2"/>
      </w:pPr>
    </w:p>
    <w:p w14:paraId="47FE15C8">
      <w:pPr>
        <w:spacing w:before="2"/>
      </w:pPr>
    </w:p>
    <w:p w14:paraId="69B0669D">
      <w:pPr>
        <w:spacing w:before="2"/>
      </w:pPr>
    </w:p>
    <w:p w14:paraId="3211B706">
      <w:pPr>
        <w:spacing w:before="2"/>
      </w:pPr>
    </w:p>
    <w:p w14:paraId="1051CFF3">
      <w:pPr>
        <w:spacing w:before="2"/>
      </w:pPr>
    </w:p>
    <w:p w14:paraId="15113F92">
      <w:pPr>
        <w:spacing w:before="2"/>
      </w:pPr>
    </w:p>
    <w:p w14:paraId="37C5CE3C">
      <w:pPr>
        <w:spacing w:before="2"/>
      </w:pPr>
    </w:p>
    <w:p w14:paraId="1DBEC8BF">
      <w:pPr>
        <w:spacing w:before="2"/>
      </w:pPr>
    </w:p>
    <w:p w14:paraId="092C99E2">
      <w:pPr>
        <w:spacing w:before="2"/>
      </w:pPr>
    </w:p>
    <w:p w14:paraId="4087ED55">
      <w:pPr>
        <w:spacing w:before="2"/>
      </w:pPr>
    </w:p>
    <w:p w14:paraId="099E19FD">
      <w:pPr>
        <w:spacing w:before="2"/>
      </w:pPr>
    </w:p>
    <w:p w14:paraId="713353AB">
      <w:pPr>
        <w:spacing w:before="2"/>
      </w:pPr>
    </w:p>
    <w:p w14:paraId="7DFE7057">
      <w:pPr>
        <w:spacing w:before="2"/>
      </w:pPr>
    </w:p>
    <w:tbl>
      <w:tblPr>
        <w:tblStyle w:val="5"/>
        <w:tblW w:w="899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90"/>
      </w:tblGrid>
      <w:tr w14:paraId="40A6C1D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99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53228305">
            <w:pPr>
              <w:pStyle w:val="6"/>
              <w:spacing w:before="106" w:line="191" w:lineRule="auto"/>
              <w:ind w:left="129"/>
              <w:rPr>
                <w:rFonts w:ascii="FZFangSong-Z02" w:hAnsi="FZFangSong-Z02" w:eastAsia="FZFangSong-Z02" w:cs="FZFangSong-Z02"/>
              </w:rPr>
            </w:pPr>
            <w:bookmarkStart w:id="0" w:name="_GoBack"/>
            <w:bookmarkEnd w:id="0"/>
            <w:r>
              <w:rPr>
                <w:rFonts w:ascii="FZFangSong-Z02" w:hAnsi="FZFangSong-Z02" w:eastAsia="FZFangSong-Z02" w:cs="FZFangSong-Z02"/>
                <w:spacing w:val="-7"/>
              </w:rPr>
              <w:t>玉溪市财政局办公室</w:t>
            </w:r>
            <w:r>
              <w:rPr>
                <w:rFonts w:ascii="FZFangSong-Z02" w:hAnsi="FZFangSong-Z02" w:eastAsia="FZFangSong-Z02" w:cs="FZFangSong-Z02"/>
                <w:spacing w:val="3"/>
              </w:rPr>
              <w:t xml:space="preserve">                          </w:t>
            </w:r>
            <w:r>
              <w:rPr>
                <w:spacing w:val="-7"/>
              </w:rPr>
              <w:t>2026</w:t>
            </w:r>
            <w:r>
              <w:rPr>
                <w:spacing w:val="34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-7"/>
              </w:rPr>
              <w:t>年</w:t>
            </w:r>
            <w:r>
              <w:rPr>
                <w:rFonts w:ascii="FZFangSong-Z02" w:hAnsi="FZFangSong-Z02" w:eastAsia="FZFangSong-Z02" w:cs="FZFangSong-Z02"/>
                <w:spacing w:val="-42"/>
              </w:rPr>
              <w:t xml:space="preserve"> </w:t>
            </w:r>
            <w:r>
              <w:rPr>
                <w:spacing w:val="-7"/>
              </w:rPr>
              <w:t>5</w:t>
            </w:r>
            <w:r>
              <w:rPr>
                <w:spacing w:val="25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-7"/>
              </w:rPr>
              <w:t>月</w:t>
            </w:r>
            <w:r>
              <w:rPr>
                <w:rFonts w:ascii="FZFangSong-Z02" w:hAnsi="FZFangSong-Z02" w:eastAsia="FZFangSong-Z02" w:cs="FZFangSong-Z02"/>
                <w:spacing w:val="-50"/>
              </w:rPr>
              <w:t xml:space="preserve"> </w:t>
            </w:r>
            <w:r>
              <w:rPr>
                <w:spacing w:val="-7"/>
              </w:rPr>
              <w:t xml:space="preserve">29  </w:t>
            </w:r>
            <w:r>
              <w:rPr>
                <w:rFonts w:ascii="FZFangSong-Z02" w:hAnsi="FZFangSong-Z02" w:eastAsia="FZFangSong-Z02" w:cs="FZFangSong-Z02"/>
                <w:spacing w:val="-7"/>
              </w:rPr>
              <w:t>日</w:t>
            </w:r>
            <w:r>
              <w:rPr>
                <w:rFonts w:ascii="FZFangSong-Z02" w:hAnsi="FZFangSong-Z02" w:eastAsia="FZFangSong-Z02" w:cs="FZFangSong-Z02"/>
                <w:spacing w:val="-8"/>
              </w:rPr>
              <w:t>印发</w:t>
            </w:r>
          </w:p>
        </w:tc>
      </w:tr>
    </w:tbl>
    <w:p w14:paraId="7CF16A22">
      <w:pPr>
        <w:pStyle w:val="2"/>
        <w:rPr>
          <w:sz w:val="21"/>
        </w:rPr>
      </w:pPr>
    </w:p>
    <w:sectPr>
      <w:footerReference r:id="rId10" w:type="default"/>
      <w:pgSz w:w="11916" w:h="16848"/>
      <w:pgMar w:top="1432" w:right="1415" w:bottom="400" w:left="15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6030804020204"/>
    <w:charset w:val="86"/>
    <w:family w:val="auto"/>
    <w:pitch w:val="default"/>
    <w:sig w:usb0="E7006EFF" w:usb1="D200FDFF" w:usb2="0A246029" w:usb3="0400200C" w:csb0="600001FF" w:csb1="DFFF0000"/>
  </w:font>
  <w:font w:name="FZFangSong-Z0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XiaoBiaoSong-B05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4E399">
    <w:pPr>
      <w:pStyle w:val="2"/>
      <w:spacing w:line="406" w:lineRule="exact"/>
      <w:ind w:left="7544"/>
      <w:rPr>
        <w:sz w:val="28"/>
        <w:szCs w:val="28"/>
      </w:rPr>
    </w:pPr>
    <w:r>
      <w:rPr>
        <w:spacing w:val="-5"/>
        <w:position w:val="2"/>
        <w:sz w:val="28"/>
        <w:szCs w:val="28"/>
      </w:rPr>
      <w:t>—</w:t>
    </w:r>
    <w:r>
      <w:rPr>
        <w:spacing w:val="28"/>
        <w:position w:val="2"/>
        <w:sz w:val="28"/>
        <w:szCs w:val="28"/>
      </w:rPr>
      <w:t xml:space="preserve"> </w:t>
    </w:r>
    <w:r>
      <w:rPr>
        <w:spacing w:val="-5"/>
        <w:position w:val="2"/>
        <w:sz w:val="28"/>
        <w:szCs w:val="28"/>
      </w:rPr>
      <w:t>1</w:t>
    </w:r>
    <w:r>
      <w:rPr>
        <w:spacing w:val="13"/>
        <w:position w:val="2"/>
        <w:sz w:val="28"/>
        <w:szCs w:val="28"/>
      </w:rPr>
      <w:t xml:space="preserve"> </w:t>
    </w:r>
    <w:r>
      <w:rPr>
        <w:spacing w:val="-5"/>
        <w:position w:val="2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D7A93">
    <w:pPr>
      <w:pStyle w:val="2"/>
      <w:spacing w:line="406" w:lineRule="exact"/>
      <w:ind w:left="273"/>
      <w:rPr>
        <w:sz w:val="28"/>
        <w:szCs w:val="28"/>
      </w:rPr>
    </w:pPr>
    <w:r>
      <w:rPr>
        <w:spacing w:val="-4"/>
        <w:position w:val="2"/>
        <w:sz w:val="28"/>
        <w:szCs w:val="28"/>
      </w:rPr>
      <w:t>—</w:t>
    </w:r>
    <w:r>
      <w:rPr>
        <w:spacing w:val="25"/>
        <w:position w:val="2"/>
        <w:sz w:val="28"/>
        <w:szCs w:val="28"/>
      </w:rPr>
      <w:t xml:space="preserve"> </w:t>
    </w:r>
    <w:r>
      <w:rPr>
        <w:spacing w:val="-4"/>
        <w:position w:val="2"/>
        <w:sz w:val="28"/>
        <w:szCs w:val="28"/>
      </w:rPr>
      <w:t>2</w:t>
    </w:r>
    <w:r>
      <w:rPr>
        <w:spacing w:val="13"/>
        <w:position w:val="2"/>
        <w:sz w:val="28"/>
        <w:szCs w:val="28"/>
      </w:rPr>
      <w:t xml:space="preserve"> </w:t>
    </w:r>
    <w:r>
      <w:rPr>
        <w:spacing w:val="-4"/>
        <w:position w:val="2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39A40">
    <w:pPr>
      <w:pStyle w:val="2"/>
      <w:ind w:left="7517"/>
      <w:rPr>
        <w:sz w:val="28"/>
        <w:szCs w:val="28"/>
      </w:rPr>
    </w:pPr>
    <w:r>
      <w:rPr>
        <w:spacing w:val="-3"/>
        <w:sz w:val="28"/>
        <w:szCs w:val="28"/>
      </w:rPr>
      <w:t>—</w:t>
    </w:r>
    <w:r>
      <w:rPr>
        <w:spacing w:val="21"/>
        <w:sz w:val="28"/>
        <w:szCs w:val="28"/>
      </w:rPr>
      <w:t xml:space="preserve"> </w:t>
    </w:r>
    <w:r>
      <w:rPr>
        <w:spacing w:val="-3"/>
        <w:sz w:val="28"/>
        <w:szCs w:val="28"/>
      </w:rPr>
      <w:t>3</w:t>
    </w:r>
    <w:r>
      <w:rPr>
        <w:spacing w:val="15"/>
        <w:sz w:val="28"/>
        <w:szCs w:val="28"/>
      </w:rPr>
      <w:t xml:space="preserve"> </w:t>
    </w:r>
    <w:r>
      <w:rPr>
        <w:spacing w:val="-3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5BC62">
    <w:pPr>
      <w:pStyle w:val="2"/>
      <w:spacing w:line="406" w:lineRule="exact"/>
      <w:ind w:left="304"/>
      <w:rPr>
        <w:sz w:val="28"/>
        <w:szCs w:val="28"/>
      </w:rPr>
    </w:pPr>
    <w:r>
      <w:rPr>
        <w:spacing w:val="-4"/>
        <w:position w:val="2"/>
        <w:sz w:val="28"/>
        <w:szCs w:val="28"/>
      </w:rPr>
      <w:t>—</w:t>
    </w:r>
    <w:r>
      <w:rPr>
        <w:spacing w:val="25"/>
        <w:position w:val="2"/>
        <w:sz w:val="28"/>
        <w:szCs w:val="28"/>
      </w:rPr>
      <w:t xml:space="preserve"> </w:t>
    </w:r>
    <w:r>
      <w:rPr>
        <w:spacing w:val="-4"/>
        <w:position w:val="2"/>
        <w:sz w:val="28"/>
        <w:szCs w:val="28"/>
      </w:rPr>
      <w:t>4</w:t>
    </w:r>
    <w:r>
      <w:rPr>
        <w:spacing w:val="13"/>
        <w:position w:val="2"/>
        <w:sz w:val="28"/>
        <w:szCs w:val="28"/>
      </w:rPr>
      <w:t xml:space="preserve"> </w:t>
    </w:r>
    <w:r>
      <w:rPr>
        <w:spacing w:val="-4"/>
        <w:position w:val="2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D3023">
    <w:pPr>
      <w:pStyle w:val="2"/>
      <w:ind w:left="7550"/>
      <w:rPr>
        <w:sz w:val="28"/>
        <w:szCs w:val="28"/>
      </w:rPr>
    </w:pPr>
    <w:r>
      <w:rPr>
        <w:spacing w:val="-3"/>
        <w:sz w:val="28"/>
        <w:szCs w:val="28"/>
      </w:rPr>
      <w:t>—</w:t>
    </w:r>
    <w:r>
      <w:rPr>
        <w:spacing w:val="22"/>
        <w:sz w:val="28"/>
        <w:szCs w:val="28"/>
      </w:rPr>
      <w:t xml:space="preserve"> </w:t>
    </w:r>
    <w:r>
      <w:rPr>
        <w:spacing w:val="-3"/>
        <w:sz w:val="28"/>
        <w:szCs w:val="28"/>
      </w:rPr>
      <w:t>5</w:t>
    </w:r>
    <w:r>
      <w:rPr>
        <w:spacing w:val="12"/>
        <w:sz w:val="28"/>
        <w:szCs w:val="28"/>
      </w:rPr>
      <w:t xml:space="preserve"> </w:t>
    </w:r>
    <w:r>
      <w:rPr>
        <w:spacing w:val="-3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C2306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F9B85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DejaVu Sans" w:hAnsi="DejaVu Sans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DejaVu Sans" w:hAnsi="DejaVu Sans" w:eastAsia="DejaVu Sans" w:cs="DejaVu Sans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ZFangSong-Z02" w:hAnsi="FZFangSong-Z02" w:eastAsia="FZFangSong-Z02" w:cs="FZFangSong-Z0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ZXiaoBiaoSong-B05" w:hAnsi="FZXiaoBiaoSong-B05" w:eastAsia="FZXiaoBiaoSong-B05" w:cs="FZXiaoBiaoSong-B05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TotalTime>1</TotalTime>
  <ScaleCrop>false</ScaleCrop>
  <LinksUpToDate>false</LinksUpToDate>
  <Application>WPS Office_12.8.2.1117_F1E327BC-269C-435d-A152-05C5408002CA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2026-06-03T19:37:00Z</dcterms:created>
  <dc:creator>user</dc:creator>
  <cp:lastModifiedBy>user</cp:lastModifiedBy>
  <dcterms:modified xsi:type="dcterms:W3CDTF">2026-11-06T15:55:55Z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2026-11-06T15:35:35Z</vt:filetime>
  </property>
  <property fmtid="{D5CDD505-2E9C-101B-9397-08002B2CF9AE}" pid="4" name="KSOProductBuildVer">
    <vt:lpwstr>2052-12.8.2.1117</vt:lpwstr>
  </property>
  <property fmtid="{D5CDD505-2E9C-101B-9397-08002B2CF9AE}" pid="5" name="ICV">
    <vt:lpwstr>5272309C65EE0B000B88ED6A50878296_43</vt:lpwstr>
  </property>
</Properties>
</file>