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476A1">
      <w:pPr>
        <w:keepNext w:val="0"/>
        <w:keepLines w:val="0"/>
        <w:pageBreakBefore w:val="0"/>
        <w:kinsoku/>
        <w:overflowPunct/>
        <w:topLinePunct w:val="0"/>
        <w:autoSpaceDE/>
        <w:autoSpaceDN/>
        <w:bidi w:val="0"/>
        <w:spacing w:line="360" w:lineRule="auto"/>
        <w:jc w:val="center"/>
        <w:textAlignment w:val="auto"/>
        <w:outlineLvl w:val="0"/>
        <w:rPr>
          <w:rFonts w:hint="default" w:ascii="Times New Roman" w:hAnsi="Times New Roman" w:eastAsia="方正小标宋简体" w:cs="Times New Roman"/>
          <w:sz w:val="36"/>
          <w:szCs w:val="36"/>
          <w:highlight w:val="none"/>
        </w:rPr>
      </w:pPr>
      <w:r>
        <w:rPr>
          <w:rFonts w:hint="default" w:ascii="Times New Roman" w:hAnsi="Times New Roman" w:eastAsia="方正小标宋简体" w:cs="Times New Roman"/>
          <w:sz w:val="36"/>
          <w:lang w:val="zh-CN"/>
        </w:rPr>
        <w:t>玉溪市交通运输发展中心</w:t>
      </w:r>
      <w:r>
        <w:rPr>
          <w:rFonts w:hint="default" w:ascii="Times New Roman" w:hAnsi="Times New Roman" w:eastAsia="方正小标宋简体" w:cs="Times New Roman"/>
          <w:sz w:val="36"/>
          <w:szCs w:val="36"/>
          <w:highlight w:val="none"/>
          <w:lang w:val="en-US" w:eastAsia="zh-CN"/>
        </w:rPr>
        <w:t>202</w:t>
      </w:r>
      <w:r>
        <w:rPr>
          <w:rFonts w:hint="eastAsia" w:eastAsia="方正小标宋简体" w:cs="Times New Roman"/>
          <w:sz w:val="36"/>
          <w:szCs w:val="36"/>
          <w:highlight w:val="none"/>
          <w:lang w:val="en-US" w:eastAsia="zh-CN"/>
        </w:rPr>
        <w:t>5</w:t>
      </w:r>
      <w:r>
        <w:rPr>
          <w:rFonts w:hint="default" w:ascii="Times New Roman" w:hAnsi="Times New Roman" w:eastAsia="方正小标宋简体" w:cs="Times New Roman"/>
          <w:sz w:val="36"/>
          <w:szCs w:val="36"/>
          <w:highlight w:val="none"/>
        </w:rPr>
        <w:t>年度部门决算</w:t>
      </w:r>
    </w:p>
    <w:p w14:paraId="2D416D0F">
      <w:pPr>
        <w:keepNext w:val="0"/>
        <w:keepLines w:val="0"/>
        <w:pageBreakBefore w:val="0"/>
        <w:kinsoku/>
        <w:overflowPunct/>
        <w:topLinePunct w:val="0"/>
        <w:autoSpaceDE/>
        <w:autoSpaceDN/>
        <w:bidi w:val="0"/>
        <w:spacing w:line="360" w:lineRule="auto"/>
        <w:jc w:val="center"/>
        <w:textAlignment w:val="auto"/>
        <w:outlineLvl w:val="0"/>
        <w:rPr>
          <w:rFonts w:hint="default" w:ascii="Times New Roman" w:hAnsi="Times New Roman" w:eastAsia="方正小标宋简体" w:cs="Times New Roman"/>
          <w:sz w:val="36"/>
          <w:szCs w:val="36"/>
          <w:highlight w:val="none"/>
          <w:lang w:eastAsia="zh-CN"/>
        </w:rPr>
      </w:pPr>
      <w:r>
        <w:rPr>
          <w:rFonts w:hint="default" w:ascii="Times New Roman" w:hAnsi="Times New Roman" w:eastAsia="方正小标宋简体" w:cs="Times New Roman"/>
          <w:sz w:val="36"/>
          <w:szCs w:val="36"/>
          <w:highlight w:val="none"/>
          <w:lang w:eastAsia="zh-CN"/>
        </w:rPr>
        <w:t>目录</w:t>
      </w:r>
    </w:p>
    <w:p w14:paraId="5FDC47E5">
      <w:pPr>
        <w:keepNext w:val="0"/>
        <w:keepLines w:val="0"/>
        <w:pageBreakBefore w:val="0"/>
        <w:kinsoku/>
        <w:overflowPunct/>
        <w:topLinePunct w:val="0"/>
        <w:autoSpaceDE/>
        <w:autoSpaceDN/>
        <w:bidi w:val="0"/>
        <w:spacing w:line="360" w:lineRule="auto"/>
        <w:jc w:val="left"/>
        <w:textAlignment w:val="auto"/>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 xml:space="preserve">第一部分  </w:t>
      </w:r>
      <w:r>
        <w:rPr>
          <w:rFonts w:hint="default" w:ascii="Times New Roman" w:hAnsi="Times New Roman" w:eastAsia="黑体" w:cs="Times New Roman"/>
          <w:sz w:val="30"/>
          <w:szCs w:val="30"/>
          <w:highlight w:val="none"/>
          <w:lang w:eastAsia="zh-CN"/>
        </w:rPr>
        <w:t>单位</w:t>
      </w:r>
      <w:r>
        <w:rPr>
          <w:rFonts w:hint="default" w:ascii="Times New Roman" w:hAnsi="Times New Roman" w:eastAsia="黑体" w:cs="Times New Roman"/>
          <w:sz w:val="30"/>
          <w:szCs w:val="30"/>
          <w:highlight w:val="none"/>
        </w:rPr>
        <w:t>概况</w:t>
      </w:r>
    </w:p>
    <w:p w14:paraId="11D0A195">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一、主要职</w:t>
      </w:r>
      <w:r>
        <w:rPr>
          <w:rFonts w:hint="default" w:ascii="Times New Roman" w:hAnsi="Times New Roman" w:eastAsia="楷体" w:cs="Times New Roman"/>
          <w:sz w:val="30"/>
          <w:szCs w:val="30"/>
          <w:highlight w:val="none"/>
          <w:lang w:eastAsia="zh-CN"/>
        </w:rPr>
        <w:t>责</w:t>
      </w:r>
    </w:p>
    <w:p w14:paraId="1477F272">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二、</w:t>
      </w:r>
      <w:r>
        <w:rPr>
          <w:rFonts w:hint="default" w:ascii="Times New Roman" w:hAnsi="Times New Roman" w:eastAsia="楷体" w:cs="Times New Roman"/>
          <w:sz w:val="30"/>
          <w:szCs w:val="30"/>
          <w:highlight w:val="none"/>
          <w:lang w:eastAsia="zh-CN"/>
        </w:rPr>
        <w:t>基本情况</w:t>
      </w:r>
    </w:p>
    <w:p w14:paraId="75ADBDC0">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三、重点工作概述</w:t>
      </w:r>
    </w:p>
    <w:p w14:paraId="44FB33DD">
      <w:pPr>
        <w:keepNext w:val="0"/>
        <w:keepLines w:val="0"/>
        <w:pageBreakBefore w:val="0"/>
        <w:kinsoku/>
        <w:overflowPunct/>
        <w:topLinePunct w:val="0"/>
        <w:autoSpaceDE/>
        <w:autoSpaceDN/>
        <w:bidi w:val="0"/>
        <w:spacing w:line="360" w:lineRule="auto"/>
        <w:jc w:val="left"/>
        <w:textAlignment w:val="auto"/>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 xml:space="preserve">第二部分  </w:t>
      </w:r>
      <w:r>
        <w:rPr>
          <w:rFonts w:hint="default" w:ascii="Times New Roman" w:hAnsi="Times New Roman" w:eastAsia="黑体" w:cs="Times New Roman"/>
          <w:sz w:val="30"/>
          <w:szCs w:val="30"/>
          <w:highlight w:val="none"/>
          <w:lang w:val="en-US" w:eastAsia="zh-CN"/>
        </w:rPr>
        <w:t>202</w:t>
      </w:r>
      <w:r>
        <w:rPr>
          <w:rFonts w:hint="eastAsia" w:eastAsia="黑体" w:cs="Times New Roman"/>
          <w:sz w:val="30"/>
          <w:szCs w:val="30"/>
          <w:highlight w:val="none"/>
          <w:lang w:val="en-US" w:eastAsia="zh-CN"/>
        </w:rPr>
        <w:t>5</w:t>
      </w:r>
      <w:r>
        <w:rPr>
          <w:rFonts w:hint="default" w:ascii="Times New Roman" w:hAnsi="Times New Roman" w:eastAsia="黑体" w:cs="Times New Roman"/>
          <w:sz w:val="30"/>
          <w:szCs w:val="30"/>
          <w:highlight w:val="none"/>
        </w:rPr>
        <w:t>年度部门决算表</w:t>
      </w:r>
    </w:p>
    <w:p w14:paraId="1EBCADBF">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一、收入支出决算表</w:t>
      </w:r>
    </w:p>
    <w:p w14:paraId="2441C140">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二、收入决算表</w:t>
      </w:r>
    </w:p>
    <w:p w14:paraId="7662865E">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三、支出决算表</w:t>
      </w:r>
    </w:p>
    <w:p w14:paraId="35A5F1A7">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四、财政拨款收入支出决算表</w:t>
      </w:r>
    </w:p>
    <w:p w14:paraId="50156000">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五、一般公共预算财政拨款收入支出决算表</w:t>
      </w:r>
    </w:p>
    <w:p w14:paraId="07D51FF2">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六、一般公共预算财政拨款基本支出决算表</w:t>
      </w:r>
    </w:p>
    <w:p w14:paraId="0745CE37">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rPr>
        <w:t>七、</w:t>
      </w:r>
      <w:r>
        <w:rPr>
          <w:rFonts w:hint="default" w:ascii="Times New Roman" w:hAnsi="Times New Roman" w:eastAsia="楷体" w:cs="Times New Roman"/>
          <w:sz w:val="30"/>
          <w:szCs w:val="30"/>
          <w:highlight w:val="none"/>
          <w:lang w:eastAsia="zh-CN"/>
        </w:rPr>
        <w:t>一般公共预算财政拨款项目支出决算表</w:t>
      </w:r>
    </w:p>
    <w:p w14:paraId="357DEF56">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八</w:t>
      </w:r>
      <w:r>
        <w:rPr>
          <w:rFonts w:hint="default" w:ascii="Times New Roman" w:hAnsi="Times New Roman" w:eastAsia="楷体" w:cs="Times New Roman"/>
          <w:sz w:val="30"/>
          <w:szCs w:val="30"/>
          <w:highlight w:val="none"/>
        </w:rPr>
        <w:t>、政府性基金预算财政拨款收入支出决算表</w:t>
      </w:r>
    </w:p>
    <w:p w14:paraId="75A776CE">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val="en-US" w:eastAsia="zh-CN"/>
        </w:rPr>
        <w:t>九、国有资本经营预算财政拨款收入支出决算表</w:t>
      </w:r>
    </w:p>
    <w:p w14:paraId="03C3B945">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十</w:t>
      </w:r>
      <w:r>
        <w:rPr>
          <w:rFonts w:hint="default" w:ascii="Times New Roman" w:hAnsi="Times New Roman" w:eastAsia="楷体" w:cs="Times New Roman"/>
          <w:sz w:val="30"/>
          <w:szCs w:val="30"/>
          <w:highlight w:val="none"/>
        </w:rPr>
        <w:t>、</w:t>
      </w:r>
      <w:r>
        <w:rPr>
          <w:rFonts w:hint="default" w:ascii="Times New Roman" w:hAnsi="Times New Roman" w:eastAsia="楷体" w:cs="Times New Roman"/>
          <w:sz w:val="30"/>
          <w:szCs w:val="30"/>
          <w:highlight w:val="none"/>
          <w:lang w:eastAsia="zh-CN"/>
        </w:rPr>
        <w:t>财政拨款</w:t>
      </w:r>
      <w:r>
        <w:rPr>
          <w:rFonts w:hint="default" w:ascii="Times New Roman" w:hAnsi="Times New Roman" w:eastAsia="楷体" w:cs="Times New Roman"/>
          <w:sz w:val="30"/>
          <w:szCs w:val="30"/>
          <w:highlight w:val="none"/>
        </w:rPr>
        <w:t>“三公”经费、行政参公单位机关运行经费情况表</w:t>
      </w:r>
    </w:p>
    <w:p w14:paraId="3230AAF0">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val="en-US" w:eastAsia="zh-CN"/>
        </w:rPr>
        <w:t>十一、一般公共预算财政拨款“三公”经费情况表</w:t>
      </w:r>
    </w:p>
    <w:p w14:paraId="2ACDB344">
      <w:pPr>
        <w:keepNext w:val="0"/>
        <w:keepLines w:val="0"/>
        <w:pageBreakBefore w:val="0"/>
        <w:kinsoku/>
        <w:overflowPunct/>
        <w:topLinePunct w:val="0"/>
        <w:autoSpaceDE/>
        <w:autoSpaceDN/>
        <w:bidi w:val="0"/>
        <w:spacing w:line="360" w:lineRule="auto"/>
        <w:jc w:val="left"/>
        <w:textAlignment w:val="auto"/>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第三部</w:t>
      </w:r>
      <w:r>
        <w:rPr>
          <w:rFonts w:hint="default" w:ascii="Times New Roman" w:hAnsi="Times New Roman" w:eastAsia="黑体" w:cs="Times New Roman"/>
          <w:sz w:val="30"/>
          <w:szCs w:val="30"/>
          <w:highlight w:val="none"/>
          <w:lang w:eastAsia="zh-CN"/>
        </w:rPr>
        <w:t>分</w:t>
      </w:r>
      <w:r>
        <w:rPr>
          <w:rFonts w:hint="default" w:ascii="Times New Roman" w:hAnsi="Times New Roman" w:eastAsia="黑体" w:cs="Times New Roman"/>
          <w:sz w:val="30"/>
          <w:szCs w:val="30"/>
          <w:highlight w:val="none"/>
        </w:rPr>
        <w:t xml:space="preserve">  </w:t>
      </w:r>
      <w:r>
        <w:rPr>
          <w:rFonts w:hint="default" w:ascii="Times New Roman" w:hAnsi="Times New Roman" w:eastAsia="黑体" w:cs="Times New Roman"/>
          <w:sz w:val="30"/>
          <w:szCs w:val="30"/>
          <w:highlight w:val="none"/>
          <w:lang w:val="en-US" w:eastAsia="zh-CN"/>
        </w:rPr>
        <w:t>202</w:t>
      </w:r>
      <w:r>
        <w:rPr>
          <w:rFonts w:hint="eastAsia" w:eastAsia="黑体" w:cs="Times New Roman"/>
          <w:sz w:val="30"/>
          <w:szCs w:val="30"/>
          <w:highlight w:val="none"/>
          <w:lang w:val="en-US" w:eastAsia="zh-CN"/>
        </w:rPr>
        <w:t>5</w:t>
      </w:r>
      <w:r>
        <w:rPr>
          <w:rFonts w:hint="default" w:ascii="Times New Roman" w:hAnsi="Times New Roman" w:eastAsia="黑体" w:cs="Times New Roman"/>
          <w:sz w:val="30"/>
          <w:szCs w:val="30"/>
          <w:highlight w:val="none"/>
        </w:rPr>
        <w:t>年度部门决算情况说明</w:t>
      </w:r>
    </w:p>
    <w:p w14:paraId="527E059E">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一、收入决算情况说明</w:t>
      </w:r>
    </w:p>
    <w:p w14:paraId="33E67B25">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二、支出决算情况说明</w:t>
      </w:r>
    </w:p>
    <w:p w14:paraId="453FA83F">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三、一般公共预算财政拨款支出决算情况说明</w:t>
      </w:r>
    </w:p>
    <w:p w14:paraId="6FBB9F40">
      <w:pPr>
        <w:keepNext w:val="0"/>
        <w:keepLines w:val="0"/>
        <w:pageBreakBefore w:val="0"/>
        <w:widowControl/>
        <w:kinsoku/>
        <w:overflowPunct/>
        <w:topLinePunct w:val="0"/>
        <w:autoSpaceDE/>
        <w:autoSpaceDN/>
        <w:bidi w:val="0"/>
        <w:snapToGrid w:val="0"/>
        <w:spacing w:before="100" w:after="100" w:line="360" w:lineRule="auto"/>
        <w:jc w:val="left"/>
        <w:textAlignment w:val="auto"/>
        <w:outlineLvl w:val="1"/>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四、财政拨款“三公”经费支出决算情况说明</w:t>
      </w:r>
    </w:p>
    <w:p w14:paraId="6D83F5B5">
      <w:pPr>
        <w:keepNext w:val="0"/>
        <w:keepLines w:val="0"/>
        <w:pageBreakBefore w:val="0"/>
        <w:widowControl/>
        <w:kinsoku/>
        <w:overflowPunct/>
        <w:topLinePunct w:val="0"/>
        <w:autoSpaceDE/>
        <w:autoSpaceDN/>
        <w:bidi w:val="0"/>
        <w:snapToGrid w:val="0"/>
        <w:spacing w:before="100" w:after="100" w:line="360" w:lineRule="auto"/>
        <w:jc w:val="left"/>
        <w:textAlignment w:val="auto"/>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lang w:eastAsia="zh-CN"/>
        </w:rPr>
        <w:t>第四部分</w:t>
      </w:r>
      <w:r>
        <w:rPr>
          <w:rFonts w:hint="default" w:ascii="Times New Roman" w:hAnsi="Times New Roman" w:eastAsia="楷体" w:cs="Times New Roman"/>
          <w:sz w:val="30"/>
          <w:szCs w:val="30"/>
          <w:highlight w:val="none"/>
          <w:lang w:val="en-US" w:eastAsia="zh-CN"/>
        </w:rPr>
        <w:t xml:space="preserve">  </w:t>
      </w:r>
      <w:r>
        <w:rPr>
          <w:rFonts w:hint="default" w:ascii="Times New Roman" w:hAnsi="Times New Roman" w:eastAsia="黑体" w:cs="Times New Roman"/>
          <w:sz w:val="30"/>
          <w:szCs w:val="30"/>
          <w:highlight w:val="none"/>
        </w:rPr>
        <w:t>其他重要事项及相关口径情况说明</w:t>
      </w:r>
    </w:p>
    <w:p w14:paraId="11CABF7B">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一、</w:t>
      </w:r>
      <w:r>
        <w:rPr>
          <w:rFonts w:hint="default" w:ascii="Times New Roman" w:hAnsi="Times New Roman" w:eastAsia="楷体" w:cs="Times New Roman"/>
          <w:sz w:val="30"/>
          <w:szCs w:val="30"/>
          <w:highlight w:val="none"/>
        </w:rPr>
        <w:t>机关运行经费支出情况</w:t>
      </w:r>
    </w:p>
    <w:p w14:paraId="6752D33A">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二、</w:t>
      </w:r>
      <w:r>
        <w:rPr>
          <w:rFonts w:hint="default" w:ascii="Times New Roman" w:hAnsi="Times New Roman" w:eastAsia="楷体" w:cs="Times New Roman"/>
          <w:sz w:val="30"/>
          <w:szCs w:val="30"/>
          <w:highlight w:val="none"/>
        </w:rPr>
        <w:t>国有资产占用情况</w:t>
      </w:r>
    </w:p>
    <w:p w14:paraId="4F127D76">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w:t>
      </w:r>
      <w:r>
        <w:rPr>
          <w:rFonts w:hint="default" w:ascii="Times New Roman" w:hAnsi="Times New Roman" w:eastAsia="楷体" w:cs="Times New Roman"/>
          <w:sz w:val="30"/>
          <w:szCs w:val="30"/>
          <w:highlight w:val="none"/>
        </w:rPr>
        <w:t>政府采购支出情况</w:t>
      </w:r>
    </w:p>
    <w:p w14:paraId="5DB5BB79">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eastAsia="zh-CN"/>
        </w:rPr>
        <w:t>四、</w:t>
      </w:r>
      <w:r>
        <w:rPr>
          <w:rFonts w:hint="default" w:ascii="Times New Roman" w:hAnsi="Times New Roman" w:eastAsia="楷体" w:cs="Times New Roman"/>
          <w:sz w:val="30"/>
          <w:szCs w:val="30"/>
          <w:highlight w:val="none"/>
          <w:lang w:val="en-US" w:eastAsia="zh-CN"/>
        </w:rPr>
        <w:t>单位绩效自评情况</w:t>
      </w:r>
    </w:p>
    <w:p w14:paraId="6BB9D1E8">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eastAsia="zh-CN"/>
        </w:rPr>
        <w:t>五、</w:t>
      </w:r>
      <w:r>
        <w:rPr>
          <w:rFonts w:hint="default" w:ascii="Times New Roman" w:hAnsi="Times New Roman" w:eastAsia="楷体" w:cs="Times New Roman"/>
          <w:sz w:val="30"/>
          <w:szCs w:val="30"/>
          <w:highlight w:val="none"/>
          <w:lang w:val="en-US" w:eastAsia="zh-CN"/>
        </w:rPr>
        <w:t>其他重要事项情况说明</w:t>
      </w:r>
    </w:p>
    <w:p w14:paraId="230D2792">
      <w:pPr>
        <w:keepNext w:val="0"/>
        <w:keepLines w:val="0"/>
        <w:pageBreakBefore w:val="0"/>
        <w:kinsoku/>
        <w:overflowPunct/>
        <w:topLinePunct w:val="0"/>
        <w:autoSpaceDE/>
        <w:autoSpaceDN/>
        <w:bidi w:val="0"/>
        <w:spacing w:line="360" w:lineRule="auto"/>
        <w:jc w:val="left"/>
        <w:textAlignment w:val="auto"/>
        <w:outlineLvl w:val="1"/>
        <w:rPr>
          <w:rFonts w:hint="default" w:ascii="Times New Roman" w:hAnsi="Times New Roman" w:eastAsia="楷体" w:cs="Times New Roman"/>
          <w:sz w:val="30"/>
          <w:szCs w:val="30"/>
          <w:highlight w:val="none"/>
          <w:lang w:val="en-US" w:eastAsia="zh-CN"/>
        </w:rPr>
      </w:pPr>
      <w:r>
        <w:rPr>
          <w:rFonts w:hint="default" w:ascii="Times New Roman" w:hAnsi="Times New Roman" w:eastAsia="楷体" w:cs="Times New Roman"/>
          <w:sz w:val="30"/>
          <w:szCs w:val="30"/>
          <w:highlight w:val="none"/>
          <w:lang w:val="en-US" w:eastAsia="zh-CN"/>
        </w:rPr>
        <w:t>六、相关口径说明</w:t>
      </w:r>
    </w:p>
    <w:p w14:paraId="62C48D36">
      <w:pPr>
        <w:keepNext w:val="0"/>
        <w:keepLines w:val="0"/>
        <w:pageBreakBefore w:val="0"/>
        <w:widowControl/>
        <w:kinsoku/>
        <w:overflowPunct/>
        <w:topLinePunct w:val="0"/>
        <w:autoSpaceDE/>
        <w:autoSpaceDN/>
        <w:bidi w:val="0"/>
        <w:snapToGrid w:val="0"/>
        <w:spacing w:before="100" w:after="100" w:line="360" w:lineRule="auto"/>
        <w:jc w:val="left"/>
        <w:textAlignment w:val="auto"/>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第</w:t>
      </w:r>
      <w:r>
        <w:rPr>
          <w:rFonts w:hint="default" w:ascii="Times New Roman" w:hAnsi="Times New Roman" w:eastAsia="黑体" w:cs="Times New Roman"/>
          <w:sz w:val="30"/>
          <w:szCs w:val="30"/>
          <w:highlight w:val="none"/>
          <w:lang w:eastAsia="zh-CN"/>
        </w:rPr>
        <w:t>五</w:t>
      </w:r>
      <w:r>
        <w:rPr>
          <w:rFonts w:hint="default" w:ascii="Times New Roman" w:hAnsi="Times New Roman" w:eastAsia="黑体" w:cs="Times New Roman"/>
          <w:sz w:val="30"/>
          <w:szCs w:val="30"/>
          <w:highlight w:val="none"/>
        </w:rPr>
        <w:t>部分  名词解释</w:t>
      </w:r>
    </w:p>
    <w:p w14:paraId="188CDE3F">
      <w:pPr>
        <w:keepNext w:val="0"/>
        <w:keepLines w:val="0"/>
        <w:pageBreakBefore w:val="0"/>
        <w:kinsoku/>
        <w:overflowPunct/>
        <w:topLinePunct w:val="0"/>
        <w:autoSpaceDE/>
        <w:autoSpaceDN/>
        <w:bidi w:val="0"/>
        <w:spacing w:line="360" w:lineRule="auto"/>
        <w:jc w:val="both"/>
        <w:textAlignment w:val="auto"/>
        <w:rPr>
          <w:rFonts w:hint="default" w:ascii="Times New Roman" w:hAnsi="Times New Roman" w:eastAsia="黑体" w:cs="Times New Roman"/>
          <w:sz w:val="32"/>
          <w:szCs w:val="32"/>
          <w:highlight w:val="none"/>
        </w:rPr>
      </w:pPr>
    </w:p>
    <w:p w14:paraId="46A94D54">
      <w:pPr>
        <w:keepNext w:val="0"/>
        <w:keepLines w:val="0"/>
        <w:pageBreakBefore w:val="0"/>
        <w:kinsoku/>
        <w:overflowPunct/>
        <w:topLinePunct w:val="0"/>
        <w:autoSpaceDE/>
        <w:autoSpaceDN/>
        <w:bidi w:val="0"/>
        <w:spacing w:line="360" w:lineRule="auto"/>
        <w:jc w:val="center"/>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 xml:space="preserve">第一部分  </w:t>
      </w:r>
      <w:r>
        <w:rPr>
          <w:rFonts w:hint="default" w:ascii="Times New Roman" w:hAnsi="Times New Roman" w:eastAsia="黑体" w:cs="Times New Roman"/>
          <w:sz w:val="32"/>
          <w:szCs w:val="32"/>
          <w:highlight w:val="none"/>
          <w:lang w:eastAsia="zh-CN"/>
        </w:rPr>
        <w:t>单位</w:t>
      </w:r>
      <w:r>
        <w:rPr>
          <w:rFonts w:hint="default" w:ascii="Times New Roman" w:hAnsi="Times New Roman" w:eastAsia="黑体" w:cs="Times New Roman"/>
          <w:sz w:val="32"/>
          <w:szCs w:val="32"/>
          <w:highlight w:val="none"/>
        </w:rPr>
        <w:t>概况</w:t>
      </w:r>
    </w:p>
    <w:p w14:paraId="16B88B39">
      <w:pPr>
        <w:keepNext w:val="0"/>
        <w:keepLines w:val="0"/>
        <w:pageBreakBefore w:val="0"/>
        <w:kinsoku/>
        <w:overflowPunct/>
        <w:topLinePunct w:val="0"/>
        <w:autoSpaceDE/>
        <w:autoSpaceDN/>
        <w:bidi w:val="0"/>
        <w:spacing w:line="360" w:lineRule="auto"/>
        <w:ind w:firstLine="600" w:firstLineChars="200"/>
        <w:textAlignment w:val="auto"/>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rPr>
        <w:t>一、主要</w:t>
      </w:r>
      <w:r>
        <w:rPr>
          <w:rFonts w:hint="default" w:ascii="Times New Roman" w:hAnsi="Times New Roman" w:eastAsia="黑体" w:cs="Times New Roman"/>
          <w:sz w:val="30"/>
          <w:szCs w:val="30"/>
          <w:highlight w:val="none"/>
          <w:lang w:eastAsia="zh-CN"/>
        </w:rPr>
        <w:t>职责</w:t>
      </w:r>
    </w:p>
    <w:p w14:paraId="7AC42828">
      <w:pPr>
        <w:keepNext w:val="0"/>
        <w:keepLines w:val="0"/>
        <w:pageBreakBefore w:val="0"/>
        <w:kinsoku/>
        <w:wordWrap/>
        <w:overflowPunct/>
        <w:topLinePunct w:val="0"/>
        <w:autoSpaceDE/>
        <w:autoSpaceDN/>
        <w:bidi w:val="0"/>
        <w:adjustRightInd/>
        <w:snapToGrid w:val="0"/>
        <w:spacing w:line="360" w:lineRule="auto"/>
        <w:ind w:firstLine="600" w:firstLineChars="200"/>
        <w:textAlignment w:val="auto"/>
        <w:rPr>
          <w:rFonts w:hint="default" w:ascii="Times New Roman" w:hAnsi="Times New Roman" w:eastAsia="方正仿宋_GB2312" w:cs="Times New Roman"/>
          <w:sz w:val="30"/>
          <w:szCs w:val="30"/>
          <w:lang w:eastAsia="zh-CN"/>
        </w:rPr>
      </w:pPr>
      <w:r>
        <w:rPr>
          <w:rFonts w:hint="default" w:ascii="Times New Roman" w:hAnsi="Times New Roman" w:eastAsia="方正仿宋_GB2312" w:cs="Times New Roman"/>
          <w:sz w:val="30"/>
          <w:szCs w:val="30"/>
          <w:lang w:eastAsia="zh-CN"/>
        </w:rPr>
        <w:t>贯彻执行国家、省、市有关公共交通及出租汽车管理的法律、法规、规章和规定；负责玉溪市城市规划区公共交通、出租汽车管理工作。</w:t>
      </w:r>
    </w:p>
    <w:p w14:paraId="1A0AF91A">
      <w:pPr>
        <w:keepNext w:val="0"/>
        <w:keepLines w:val="0"/>
        <w:pageBreakBefore w:val="0"/>
        <w:kinsoku/>
        <w:overflowPunct/>
        <w:topLinePunct w:val="0"/>
        <w:autoSpaceDE/>
        <w:autoSpaceDN/>
        <w:bidi w:val="0"/>
        <w:spacing w:line="360" w:lineRule="auto"/>
        <w:ind w:firstLine="600" w:firstLineChars="200"/>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二、基本情况</w:t>
      </w:r>
    </w:p>
    <w:p w14:paraId="111D0721">
      <w:pPr>
        <w:keepNext w:val="0"/>
        <w:keepLines w:val="0"/>
        <w:pageBreakBefore w:val="0"/>
        <w:kinsoku/>
        <w:overflowPunct/>
        <w:topLinePunct w:val="0"/>
        <w:autoSpaceDE/>
        <w:autoSpaceDN/>
        <w:bidi w:val="0"/>
        <w:spacing w:line="360" w:lineRule="auto"/>
        <w:ind w:firstLine="600" w:firstLineChars="200"/>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（一）机构设置情况</w:t>
      </w:r>
    </w:p>
    <w:p w14:paraId="32FEE9C6">
      <w:pPr>
        <w:keepNext w:val="0"/>
        <w:keepLines w:val="0"/>
        <w:pageBreakBefore w:val="0"/>
        <w:kinsoku/>
        <w:overflowPunct/>
        <w:topLinePunct w:val="0"/>
        <w:autoSpaceDE/>
        <w:autoSpaceDN/>
        <w:bidi w:val="0"/>
        <w:spacing w:line="360" w:lineRule="auto"/>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方正仿宋_GB2312" w:cs="Times New Roman"/>
          <w:sz w:val="30"/>
          <w:szCs w:val="30"/>
          <w:highlight w:val="none"/>
          <w:lang w:val="en-US" w:eastAsia="zh-CN"/>
        </w:rPr>
        <w:t>我单位无内设机构。</w:t>
      </w:r>
    </w:p>
    <w:p w14:paraId="0E67CF05">
      <w:pPr>
        <w:keepNext w:val="0"/>
        <w:keepLines w:val="0"/>
        <w:pageBreakBefore w:val="0"/>
        <w:kinsoku/>
        <w:overflowPunct/>
        <w:topLinePunct w:val="0"/>
        <w:autoSpaceDE/>
        <w:autoSpaceDN/>
        <w:bidi w:val="0"/>
        <w:spacing w:line="360" w:lineRule="auto"/>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方正仿宋_GB2312" w:cs="Times New Roman"/>
          <w:sz w:val="30"/>
          <w:szCs w:val="30"/>
          <w:highlight w:val="none"/>
          <w:lang w:val="en-US" w:eastAsia="zh-CN"/>
        </w:rPr>
        <w:t>我单位为基层预算单位，无下属单位。</w:t>
      </w:r>
    </w:p>
    <w:p w14:paraId="44AA7FC2">
      <w:pPr>
        <w:keepNext w:val="0"/>
        <w:keepLines w:val="0"/>
        <w:pageBreakBefore w:val="0"/>
        <w:kinsoku/>
        <w:overflowPunct/>
        <w:topLinePunct w:val="0"/>
        <w:autoSpaceDE/>
        <w:autoSpaceDN/>
        <w:bidi w:val="0"/>
        <w:spacing w:line="360" w:lineRule="auto"/>
        <w:ind w:firstLine="600" w:firstLineChars="200"/>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lang w:eastAsia="zh-CN"/>
        </w:rPr>
        <w:t>（二）</w:t>
      </w:r>
      <w:r>
        <w:rPr>
          <w:rFonts w:hint="default" w:ascii="Times New Roman" w:hAnsi="Times New Roman" w:eastAsia="楷体" w:cs="Times New Roman"/>
          <w:sz w:val="30"/>
          <w:szCs w:val="30"/>
          <w:highlight w:val="none"/>
        </w:rPr>
        <w:t>决算单位构成</w:t>
      </w:r>
    </w:p>
    <w:p w14:paraId="2593C87E">
      <w:pPr>
        <w:keepNext w:val="0"/>
        <w:keepLines w:val="0"/>
        <w:pageBreakBefore w:val="0"/>
        <w:kinsoku/>
        <w:overflowPunct/>
        <w:topLinePunct w:val="0"/>
        <w:autoSpaceDE/>
        <w:autoSpaceDN/>
        <w:bidi w:val="0"/>
        <w:spacing w:line="360" w:lineRule="auto"/>
        <w:ind w:firstLine="600" w:firstLineChars="200"/>
        <w:textAlignment w:val="auto"/>
        <w:rPr>
          <w:rFonts w:hint="default" w:ascii="Times New Roman" w:hAnsi="Times New Roman" w:eastAsia="方正仿宋_GB2312" w:cs="Times New Roman"/>
          <w:sz w:val="30"/>
          <w:szCs w:val="30"/>
          <w:highlight w:val="none"/>
        </w:rPr>
      </w:pPr>
      <w:r>
        <w:rPr>
          <w:rFonts w:hint="default" w:ascii="Times New Roman" w:hAnsi="Times New Roman" w:eastAsia="方正仿宋_GB2312" w:cs="Times New Roman"/>
          <w:sz w:val="30"/>
          <w:szCs w:val="30"/>
          <w:highlight w:val="none"/>
          <w:lang w:eastAsia="zh-CN"/>
        </w:rPr>
        <w:t>我单位作为</w:t>
      </w:r>
      <w:r>
        <w:rPr>
          <w:rFonts w:hint="default" w:ascii="Times New Roman" w:hAnsi="Times New Roman" w:eastAsia="方正仿宋_GB2312" w:cs="Times New Roman"/>
          <w:sz w:val="30"/>
          <w:szCs w:val="30"/>
          <w:highlight w:val="none"/>
          <w:lang w:val="en-US" w:eastAsia="zh-CN"/>
        </w:rPr>
        <w:t>玉溪市交通运输局的</w:t>
      </w:r>
      <w:r>
        <w:rPr>
          <w:rFonts w:hint="default" w:ascii="Times New Roman" w:hAnsi="Times New Roman" w:eastAsia="方正仿宋_GB2312" w:cs="Times New Roman"/>
          <w:sz w:val="30"/>
          <w:szCs w:val="30"/>
          <w:highlight w:val="none"/>
          <w:lang w:eastAsia="zh-CN"/>
        </w:rPr>
        <w:t>二级预算单位</w:t>
      </w:r>
      <w:r>
        <w:rPr>
          <w:rFonts w:hint="default" w:ascii="Times New Roman" w:hAnsi="Times New Roman" w:eastAsia="方正仿宋_GB2312" w:cs="Times New Roman"/>
          <w:sz w:val="30"/>
          <w:szCs w:val="30"/>
          <w:highlight w:val="none"/>
        </w:rPr>
        <w:t>纳入</w:t>
      </w: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rPr>
        <w:t>年度部门决算编报</w:t>
      </w:r>
      <w:r>
        <w:rPr>
          <w:rFonts w:hint="default" w:ascii="Times New Roman" w:hAnsi="Times New Roman" w:eastAsia="方正仿宋_GB2312" w:cs="Times New Roman"/>
          <w:sz w:val="30"/>
          <w:szCs w:val="30"/>
          <w:highlight w:val="none"/>
          <w:lang w:eastAsia="zh-CN"/>
        </w:rPr>
        <w:t>范围</w:t>
      </w:r>
      <w:r>
        <w:rPr>
          <w:rFonts w:hint="default" w:ascii="Times New Roman" w:hAnsi="Times New Roman" w:eastAsia="方正仿宋_GB2312" w:cs="Times New Roman"/>
          <w:sz w:val="30"/>
          <w:szCs w:val="30"/>
          <w:highlight w:val="none"/>
        </w:rPr>
        <w:t>。</w:t>
      </w:r>
    </w:p>
    <w:p w14:paraId="17F3F08B">
      <w:pPr>
        <w:keepNext w:val="0"/>
        <w:keepLines w:val="0"/>
        <w:pageBreakBefore w:val="0"/>
        <w:kinsoku/>
        <w:overflowPunct/>
        <w:topLinePunct w:val="0"/>
        <w:autoSpaceDE/>
        <w:autoSpaceDN/>
        <w:bidi w:val="0"/>
        <w:spacing w:line="360" w:lineRule="auto"/>
        <w:ind w:firstLine="600" w:firstLineChars="200"/>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w:t>
      </w:r>
      <w:r>
        <w:rPr>
          <w:rFonts w:hint="default" w:ascii="Times New Roman" w:hAnsi="Times New Roman" w:eastAsia="楷体" w:cs="Times New Roman"/>
          <w:sz w:val="30"/>
          <w:szCs w:val="30"/>
          <w:highlight w:val="none"/>
          <w:lang w:eastAsia="zh-CN"/>
        </w:rPr>
        <w:t>三</w:t>
      </w:r>
      <w:r>
        <w:rPr>
          <w:rFonts w:hint="default" w:ascii="Times New Roman" w:hAnsi="Times New Roman" w:eastAsia="楷体" w:cs="Times New Roman"/>
          <w:sz w:val="30"/>
          <w:szCs w:val="30"/>
          <w:highlight w:val="none"/>
        </w:rPr>
        <w:t>）</w:t>
      </w:r>
      <w:r>
        <w:rPr>
          <w:rFonts w:hint="default" w:ascii="Times New Roman" w:hAnsi="Times New Roman" w:eastAsia="楷体" w:cs="Times New Roman"/>
          <w:sz w:val="30"/>
          <w:szCs w:val="30"/>
          <w:highlight w:val="none"/>
          <w:lang w:eastAsia="zh-CN"/>
        </w:rPr>
        <w:t>单位</w:t>
      </w:r>
      <w:r>
        <w:rPr>
          <w:rFonts w:hint="default" w:ascii="Times New Roman" w:hAnsi="Times New Roman" w:eastAsia="楷体" w:cs="Times New Roman"/>
          <w:sz w:val="30"/>
          <w:szCs w:val="30"/>
          <w:highlight w:val="none"/>
        </w:rPr>
        <w:t xml:space="preserve">人员和车辆的编制及实有情况 </w:t>
      </w:r>
    </w:p>
    <w:p w14:paraId="7C3C51CF">
      <w:pPr>
        <w:keepNext w:val="0"/>
        <w:keepLines w:val="0"/>
        <w:pageBreakBefore w:val="0"/>
        <w:kinsoku/>
        <w:overflowPunct/>
        <w:topLinePunct w:val="0"/>
        <w:autoSpaceDE/>
        <w:autoSpaceDN/>
        <w:bidi w:val="0"/>
        <w:spacing w:line="360" w:lineRule="auto"/>
        <w:ind w:firstLine="600" w:firstLineChars="200"/>
        <w:textAlignment w:val="auto"/>
        <w:rPr>
          <w:rFonts w:hint="default" w:ascii="Times New Roman" w:hAnsi="Times New Roman" w:eastAsia="方正仿宋_GB2312" w:cs="Times New Roman"/>
          <w:kern w:val="0"/>
          <w:sz w:val="30"/>
          <w:szCs w:val="30"/>
          <w:highlight w:val="none"/>
          <w:lang w:eastAsia="zh-CN"/>
        </w:rPr>
      </w:pPr>
      <w:r>
        <w:rPr>
          <w:rFonts w:hint="default" w:ascii="Times New Roman" w:hAnsi="Times New Roman" w:eastAsia="方正仿宋_GB2312" w:cs="Times New Roman"/>
          <w:sz w:val="30"/>
          <w:szCs w:val="30"/>
          <w:highlight w:val="none"/>
          <w:lang w:eastAsia="zh-CN"/>
        </w:rPr>
        <w:t>我单位</w:t>
      </w: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rPr>
        <w:t>年末</w:t>
      </w:r>
      <w:r>
        <w:rPr>
          <w:rFonts w:hint="default" w:ascii="Times New Roman" w:hAnsi="Times New Roman" w:eastAsia="方正仿宋_GB2312" w:cs="Times New Roman"/>
          <w:sz w:val="30"/>
          <w:szCs w:val="30"/>
          <w:highlight w:val="none"/>
          <w:lang w:eastAsia="zh-CN"/>
        </w:rPr>
        <w:t>编制内</w:t>
      </w:r>
      <w:r>
        <w:rPr>
          <w:rFonts w:hint="default" w:ascii="Times New Roman" w:hAnsi="Times New Roman" w:eastAsia="方正仿宋_GB2312" w:cs="Times New Roman"/>
          <w:sz w:val="30"/>
          <w:szCs w:val="30"/>
          <w:highlight w:val="none"/>
        </w:rPr>
        <w:t>实有人员</w:t>
      </w:r>
      <w:r>
        <w:rPr>
          <w:rFonts w:hint="default" w:ascii="Times New Roman" w:hAnsi="Times New Roman" w:eastAsia="方正仿宋_GB2312" w:cs="Times New Roman"/>
          <w:color w:val="auto"/>
          <w:sz w:val="30"/>
          <w:szCs w:val="30"/>
          <w:lang w:val="en-US" w:eastAsia="zh-CN"/>
        </w:rPr>
        <w:t>17</w:t>
      </w:r>
      <w:r>
        <w:rPr>
          <w:rFonts w:hint="default" w:ascii="Times New Roman" w:hAnsi="Times New Roman" w:eastAsia="方正仿宋_GB2312" w:cs="Times New Roman"/>
          <w:kern w:val="0"/>
          <w:sz w:val="30"/>
          <w:szCs w:val="30"/>
          <w:highlight w:val="none"/>
        </w:rPr>
        <w:t>人。</w:t>
      </w:r>
      <w:r>
        <w:rPr>
          <w:rFonts w:hint="default" w:ascii="Times New Roman" w:hAnsi="Times New Roman" w:eastAsia="方正仿宋_GB2312" w:cs="Times New Roman"/>
          <w:b w:val="0"/>
          <w:bCs w:val="0"/>
          <w:kern w:val="0"/>
          <w:sz w:val="30"/>
          <w:szCs w:val="30"/>
          <w:highlight w:val="none"/>
          <w:lang w:eastAsia="zh-CN"/>
        </w:rPr>
        <w:t>包括</w:t>
      </w:r>
      <w:r>
        <w:rPr>
          <w:rFonts w:hint="default" w:ascii="Times New Roman" w:hAnsi="Times New Roman" w:eastAsia="方正仿宋_GB2312" w:cs="Times New Roman"/>
          <w:kern w:val="0"/>
          <w:sz w:val="30"/>
          <w:szCs w:val="30"/>
          <w:highlight w:val="none"/>
          <w:lang w:eastAsia="zh-CN"/>
        </w:rPr>
        <w:t>财政拨款开支经费的</w:t>
      </w:r>
      <w:r>
        <w:rPr>
          <w:rFonts w:hint="default" w:ascii="Times New Roman" w:hAnsi="Times New Roman" w:eastAsia="方正仿宋_GB2312" w:cs="Times New Roman"/>
          <w:kern w:val="0"/>
          <w:sz w:val="30"/>
          <w:szCs w:val="30"/>
          <w:highlight w:val="none"/>
        </w:rPr>
        <w:t>：</w:t>
      </w:r>
      <w:r>
        <w:rPr>
          <w:rFonts w:hint="default" w:ascii="Times New Roman" w:hAnsi="Times New Roman" w:eastAsia="方正仿宋_GB2312" w:cs="Times New Roman"/>
          <w:kern w:val="0"/>
          <w:sz w:val="30"/>
          <w:szCs w:val="30"/>
          <w:highlight w:val="none"/>
          <w:lang w:eastAsia="zh-CN"/>
        </w:rPr>
        <w:t>公务员</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kern w:val="0"/>
          <w:sz w:val="30"/>
          <w:szCs w:val="30"/>
          <w:highlight w:val="none"/>
        </w:rPr>
        <w:t>人，</w:t>
      </w:r>
      <w:r>
        <w:rPr>
          <w:rFonts w:hint="default" w:ascii="Times New Roman" w:hAnsi="Times New Roman" w:eastAsia="方正仿宋_GB2312" w:cs="Times New Roman"/>
          <w:kern w:val="0"/>
          <w:sz w:val="30"/>
          <w:szCs w:val="30"/>
          <w:highlight w:val="none"/>
          <w:lang w:eastAsia="zh-CN"/>
        </w:rPr>
        <w:t>参照公务员法管理人员</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kern w:val="0"/>
          <w:sz w:val="30"/>
          <w:szCs w:val="30"/>
          <w:highlight w:val="none"/>
        </w:rPr>
        <w:t>人</w:t>
      </w:r>
      <w:r>
        <w:rPr>
          <w:rFonts w:hint="default" w:ascii="Times New Roman" w:hAnsi="Times New Roman" w:eastAsia="方正仿宋_GB2312" w:cs="Times New Roman"/>
          <w:kern w:val="0"/>
          <w:sz w:val="30"/>
          <w:szCs w:val="30"/>
          <w:highlight w:val="none"/>
          <w:lang w:eastAsia="zh-CN"/>
        </w:rPr>
        <w:t>，</w:t>
      </w:r>
      <w:r>
        <w:rPr>
          <w:rFonts w:hint="default" w:ascii="Times New Roman" w:hAnsi="Times New Roman" w:eastAsia="方正仿宋_GB2312" w:cs="Times New Roman"/>
          <w:kern w:val="0"/>
          <w:sz w:val="30"/>
          <w:szCs w:val="30"/>
          <w:highlight w:val="none"/>
        </w:rPr>
        <w:t>事业管理人员和专业技术人员</w:t>
      </w:r>
      <w:r>
        <w:rPr>
          <w:rFonts w:hint="default" w:ascii="Times New Roman" w:hAnsi="Times New Roman" w:eastAsia="方正仿宋_GB2312" w:cs="Times New Roman"/>
          <w:color w:val="auto"/>
          <w:sz w:val="30"/>
          <w:szCs w:val="30"/>
          <w:lang w:val="en-US" w:eastAsia="zh-CN"/>
        </w:rPr>
        <w:t>17</w:t>
      </w:r>
      <w:r>
        <w:rPr>
          <w:rFonts w:hint="default" w:ascii="Times New Roman" w:hAnsi="Times New Roman" w:eastAsia="方正仿宋_GB2312" w:cs="Times New Roman"/>
          <w:kern w:val="0"/>
          <w:sz w:val="30"/>
          <w:szCs w:val="30"/>
          <w:highlight w:val="none"/>
        </w:rPr>
        <w:t>人，机关和事业工人</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kern w:val="0"/>
          <w:sz w:val="30"/>
          <w:szCs w:val="30"/>
          <w:highlight w:val="none"/>
        </w:rPr>
        <w:t>人</w:t>
      </w:r>
      <w:r>
        <w:rPr>
          <w:rFonts w:hint="default" w:ascii="Times New Roman" w:hAnsi="Times New Roman" w:eastAsia="方正仿宋_GB2312" w:cs="Times New Roman"/>
          <w:kern w:val="0"/>
          <w:sz w:val="30"/>
          <w:szCs w:val="30"/>
          <w:highlight w:val="none"/>
          <w:lang w:eastAsia="zh-CN"/>
        </w:rPr>
        <w:t>；经费自理人员</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kern w:val="0"/>
          <w:sz w:val="30"/>
          <w:szCs w:val="30"/>
          <w:highlight w:val="none"/>
        </w:rPr>
        <w:t>人</w:t>
      </w:r>
      <w:r>
        <w:rPr>
          <w:rFonts w:hint="default" w:ascii="Times New Roman" w:hAnsi="Times New Roman" w:eastAsia="方正仿宋_GB2312" w:cs="Times New Roman"/>
          <w:kern w:val="0"/>
          <w:sz w:val="30"/>
          <w:szCs w:val="30"/>
          <w:highlight w:val="none"/>
          <w:lang w:eastAsia="zh-CN"/>
        </w:rPr>
        <w:t>。</w:t>
      </w:r>
    </w:p>
    <w:p w14:paraId="0782EB99">
      <w:pPr>
        <w:keepNext w:val="0"/>
        <w:keepLines w:val="0"/>
        <w:pageBreakBefore w:val="0"/>
        <w:kinsoku/>
        <w:overflowPunct/>
        <w:topLinePunct w:val="0"/>
        <w:autoSpaceDE/>
        <w:autoSpaceDN/>
        <w:bidi w:val="0"/>
        <w:spacing w:line="360" w:lineRule="auto"/>
        <w:ind w:firstLine="600" w:firstLineChars="200"/>
        <w:textAlignment w:val="auto"/>
        <w:rPr>
          <w:rFonts w:hint="default" w:ascii="Times New Roman" w:hAnsi="Times New Roman" w:eastAsia="方正仿宋_GB2312" w:cs="Times New Roman"/>
          <w:kern w:val="0"/>
          <w:sz w:val="30"/>
          <w:szCs w:val="30"/>
          <w:highlight w:val="none"/>
          <w:lang w:val="en-US" w:eastAsia="zh-CN"/>
        </w:rPr>
      </w:pPr>
      <w:r>
        <w:rPr>
          <w:rFonts w:hint="default" w:ascii="Times New Roman" w:hAnsi="Times New Roman" w:eastAsia="方正仿宋_GB2312" w:cs="Times New Roman"/>
          <w:sz w:val="30"/>
          <w:szCs w:val="30"/>
          <w:highlight w:val="none"/>
          <w:lang w:eastAsia="zh-CN"/>
        </w:rPr>
        <w:t>我单位</w:t>
      </w: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rPr>
        <w:t>年末</w:t>
      </w:r>
      <w:r>
        <w:rPr>
          <w:rFonts w:hint="default" w:ascii="Times New Roman" w:hAnsi="Times New Roman" w:eastAsia="方正仿宋_GB2312" w:cs="Times New Roman"/>
          <w:sz w:val="30"/>
          <w:szCs w:val="30"/>
          <w:highlight w:val="none"/>
          <w:lang w:eastAsia="zh-CN"/>
        </w:rPr>
        <w:t>其他人员</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sz w:val="30"/>
          <w:szCs w:val="30"/>
          <w:highlight w:val="none"/>
          <w:lang w:val="en-US" w:eastAsia="zh-CN"/>
        </w:rPr>
        <w:t>人。包括财政拨款开支经费的人员</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sz w:val="30"/>
          <w:szCs w:val="30"/>
          <w:highlight w:val="none"/>
          <w:lang w:eastAsia="zh-CN"/>
        </w:rPr>
        <w:t>人；经费自理人员</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sz w:val="30"/>
          <w:szCs w:val="30"/>
          <w:highlight w:val="none"/>
          <w:lang w:eastAsia="zh-CN"/>
        </w:rPr>
        <w:t>人。</w:t>
      </w:r>
    </w:p>
    <w:p w14:paraId="7CBC6A45">
      <w:pPr>
        <w:keepNext w:val="0"/>
        <w:keepLines w:val="0"/>
        <w:pageBreakBefore w:val="0"/>
        <w:kinsoku/>
        <w:overflowPunct/>
        <w:topLinePunct w:val="0"/>
        <w:autoSpaceDE/>
        <w:autoSpaceDN/>
        <w:bidi w:val="0"/>
        <w:spacing w:line="360" w:lineRule="auto"/>
        <w:ind w:firstLine="600" w:firstLineChars="200"/>
        <w:textAlignment w:val="auto"/>
        <w:rPr>
          <w:rFonts w:hint="default" w:ascii="Times New Roman" w:hAnsi="Times New Roman" w:eastAsia="方正仿宋_GB2312" w:cs="Times New Roman"/>
          <w:kern w:val="0"/>
          <w:sz w:val="30"/>
          <w:szCs w:val="30"/>
          <w:highlight w:val="none"/>
          <w:lang w:val="en-US" w:eastAsia="zh-CN"/>
        </w:rPr>
      </w:pPr>
      <w:r>
        <w:rPr>
          <w:rFonts w:hint="default" w:ascii="Times New Roman" w:hAnsi="Times New Roman" w:eastAsia="方正仿宋_GB2312" w:cs="Times New Roman"/>
          <w:kern w:val="0"/>
          <w:sz w:val="30"/>
          <w:szCs w:val="30"/>
          <w:highlight w:val="none"/>
          <w:lang w:eastAsia="zh-CN"/>
        </w:rPr>
        <w:t>年末尚未移交</w:t>
      </w:r>
      <w:r>
        <w:rPr>
          <w:rFonts w:hint="default" w:ascii="Times New Roman" w:hAnsi="Times New Roman" w:eastAsia="方正仿宋_GB2312" w:cs="Times New Roman"/>
          <w:kern w:val="0"/>
          <w:sz w:val="30"/>
          <w:szCs w:val="30"/>
          <w:highlight w:val="none"/>
        </w:rPr>
        <w:t>养老保险基金发放养老金的离退休人员</w:t>
      </w:r>
      <w:r>
        <w:rPr>
          <w:rFonts w:hint="default" w:ascii="Times New Roman" w:hAnsi="Times New Roman" w:eastAsia="方正仿宋_GB2312" w:cs="Times New Roman"/>
          <w:kern w:val="0"/>
          <w:sz w:val="30"/>
          <w:szCs w:val="30"/>
          <w:highlight w:val="none"/>
          <w:lang w:eastAsia="zh-CN"/>
        </w:rPr>
        <w:t>共计</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kern w:val="0"/>
          <w:sz w:val="30"/>
          <w:szCs w:val="30"/>
          <w:highlight w:val="none"/>
        </w:rPr>
        <w:t>人</w:t>
      </w:r>
      <w:r>
        <w:rPr>
          <w:rFonts w:hint="default" w:ascii="Times New Roman" w:hAnsi="Times New Roman" w:eastAsia="方正仿宋_GB2312" w:cs="Times New Roman"/>
          <w:kern w:val="0"/>
          <w:sz w:val="30"/>
          <w:szCs w:val="30"/>
          <w:highlight w:val="none"/>
          <w:lang w:eastAsia="zh-CN"/>
        </w:rPr>
        <w:t>（</w:t>
      </w:r>
      <w:r>
        <w:rPr>
          <w:rFonts w:hint="default" w:ascii="Times New Roman" w:hAnsi="Times New Roman" w:eastAsia="方正仿宋_GB2312" w:cs="Times New Roman"/>
          <w:kern w:val="0"/>
          <w:sz w:val="30"/>
          <w:szCs w:val="30"/>
          <w:highlight w:val="none"/>
        </w:rPr>
        <w:t>离休</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kern w:val="0"/>
          <w:sz w:val="30"/>
          <w:szCs w:val="30"/>
          <w:highlight w:val="none"/>
        </w:rPr>
        <w:t>人，退休</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kern w:val="0"/>
          <w:sz w:val="30"/>
          <w:szCs w:val="30"/>
          <w:highlight w:val="none"/>
        </w:rPr>
        <w:t>人</w:t>
      </w:r>
      <w:r>
        <w:rPr>
          <w:rFonts w:hint="default" w:ascii="Times New Roman" w:hAnsi="Times New Roman" w:eastAsia="方正仿宋_GB2312" w:cs="Times New Roman"/>
          <w:kern w:val="0"/>
          <w:sz w:val="30"/>
          <w:szCs w:val="30"/>
          <w:highlight w:val="none"/>
          <w:lang w:eastAsia="zh-CN"/>
        </w:rPr>
        <w:t>）。年末</w:t>
      </w:r>
      <w:r>
        <w:rPr>
          <w:rFonts w:hint="default" w:ascii="Times New Roman" w:hAnsi="Times New Roman" w:eastAsia="方正仿宋_GB2312" w:cs="Times New Roman"/>
          <w:kern w:val="0"/>
          <w:sz w:val="30"/>
          <w:szCs w:val="30"/>
          <w:highlight w:val="none"/>
        </w:rPr>
        <w:t>由养老保险基金发放养老金的离退休人员</w:t>
      </w:r>
      <w:r>
        <w:rPr>
          <w:rFonts w:hint="default" w:ascii="Times New Roman" w:hAnsi="Times New Roman" w:eastAsia="方正仿宋_GB2312" w:cs="Times New Roman"/>
          <w:color w:val="auto"/>
          <w:sz w:val="30"/>
          <w:szCs w:val="30"/>
          <w:lang w:val="en-US" w:eastAsia="zh-CN"/>
        </w:rPr>
        <w:t>5</w:t>
      </w:r>
      <w:r>
        <w:rPr>
          <w:rFonts w:hint="default" w:ascii="Times New Roman" w:hAnsi="Times New Roman" w:eastAsia="方正仿宋_GB2312" w:cs="Times New Roman"/>
          <w:kern w:val="0"/>
          <w:sz w:val="30"/>
          <w:szCs w:val="30"/>
          <w:highlight w:val="none"/>
          <w:lang w:val="en-US" w:eastAsia="zh-CN"/>
        </w:rPr>
        <w:t>人</w:t>
      </w:r>
      <w:r>
        <w:rPr>
          <w:rFonts w:hint="default" w:ascii="Times New Roman" w:hAnsi="Times New Roman" w:eastAsia="方正仿宋_GB2312" w:cs="Times New Roman"/>
          <w:kern w:val="0"/>
          <w:sz w:val="30"/>
          <w:szCs w:val="30"/>
          <w:highlight w:val="none"/>
          <w:lang w:eastAsia="zh-CN"/>
        </w:rPr>
        <w:t>（</w:t>
      </w:r>
      <w:r>
        <w:rPr>
          <w:rFonts w:hint="default" w:ascii="Times New Roman" w:hAnsi="Times New Roman" w:eastAsia="方正仿宋_GB2312" w:cs="Times New Roman"/>
          <w:kern w:val="0"/>
          <w:sz w:val="30"/>
          <w:szCs w:val="30"/>
          <w:highlight w:val="none"/>
        </w:rPr>
        <w:t>离休</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kern w:val="0"/>
          <w:sz w:val="30"/>
          <w:szCs w:val="30"/>
          <w:highlight w:val="none"/>
        </w:rPr>
        <w:t>人，退休</w:t>
      </w:r>
      <w:r>
        <w:rPr>
          <w:rFonts w:hint="default" w:ascii="Times New Roman" w:hAnsi="Times New Roman" w:eastAsia="方正仿宋_GB2312" w:cs="Times New Roman"/>
          <w:color w:val="auto"/>
          <w:sz w:val="30"/>
          <w:szCs w:val="30"/>
          <w:lang w:val="en-US" w:eastAsia="zh-CN"/>
        </w:rPr>
        <w:t>5</w:t>
      </w:r>
      <w:r>
        <w:rPr>
          <w:rFonts w:hint="default" w:ascii="Times New Roman" w:hAnsi="Times New Roman" w:eastAsia="方正仿宋_GB2312" w:cs="Times New Roman"/>
          <w:kern w:val="0"/>
          <w:sz w:val="30"/>
          <w:szCs w:val="30"/>
          <w:highlight w:val="none"/>
        </w:rPr>
        <w:t>人</w:t>
      </w:r>
      <w:r>
        <w:rPr>
          <w:rFonts w:hint="default" w:ascii="Times New Roman" w:hAnsi="Times New Roman" w:eastAsia="方正仿宋_GB2312" w:cs="Times New Roman"/>
          <w:kern w:val="0"/>
          <w:sz w:val="30"/>
          <w:szCs w:val="30"/>
          <w:highlight w:val="none"/>
          <w:lang w:eastAsia="zh-CN"/>
        </w:rPr>
        <w:t>）</w:t>
      </w:r>
      <w:r>
        <w:rPr>
          <w:rFonts w:hint="default" w:ascii="Times New Roman" w:hAnsi="Times New Roman" w:eastAsia="方正仿宋_GB2312" w:cs="Times New Roman"/>
          <w:kern w:val="0"/>
          <w:sz w:val="30"/>
          <w:szCs w:val="30"/>
          <w:highlight w:val="none"/>
        </w:rPr>
        <w:t>。</w:t>
      </w:r>
      <w:r>
        <w:rPr>
          <w:rFonts w:hint="default" w:ascii="Times New Roman" w:hAnsi="Times New Roman" w:eastAsia="方正仿宋_GB2312" w:cs="Times New Roman"/>
          <w:kern w:val="0"/>
          <w:sz w:val="30"/>
          <w:szCs w:val="30"/>
          <w:highlight w:val="none"/>
          <w:lang w:val="en-US" w:eastAsia="zh-CN"/>
        </w:rPr>
        <w:t>年末学生</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kern w:val="0"/>
          <w:sz w:val="30"/>
          <w:szCs w:val="30"/>
          <w:highlight w:val="none"/>
          <w:lang w:val="en-US" w:eastAsia="zh-CN"/>
        </w:rPr>
        <w:t>人。年末遗属</w:t>
      </w:r>
      <w:r>
        <w:rPr>
          <w:rFonts w:hint="default"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kern w:val="0"/>
          <w:sz w:val="30"/>
          <w:szCs w:val="30"/>
          <w:highlight w:val="none"/>
          <w:lang w:val="en-US" w:eastAsia="zh-CN"/>
        </w:rPr>
        <w:t>人。</w:t>
      </w:r>
    </w:p>
    <w:p w14:paraId="4AB57403">
      <w:pPr>
        <w:keepNext w:val="0"/>
        <w:keepLines w:val="0"/>
        <w:pageBreakBefore w:val="0"/>
        <w:kinsoku/>
        <w:overflowPunct/>
        <w:topLinePunct w:val="0"/>
        <w:autoSpaceDE/>
        <w:autoSpaceDN/>
        <w:bidi w:val="0"/>
        <w:spacing w:line="360" w:lineRule="auto"/>
        <w:ind w:firstLine="600" w:firstLineChars="200"/>
        <w:textAlignment w:val="auto"/>
        <w:rPr>
          <w:rFonts w:hint="default" w:ascii="Times New Roman" w:hAnsi="Times New Roman" w:eastAsia="方正仿宋_GB2312" w:cs="Times New Roman"/>
          <w:color w:val="FF0000"/>
          <w:kern w:val="0"/>
          <w:sz w:val="30"/>
          <w:szCs w:val="30"/>
          <w:highlight w:val="none"/>
        </w:rPr>
      </w:pPr>
      <w:r>
        <w:rPr>
          <w:rFonts w:hint="default" w:ascii="Times New Roman" w:hAnsi="Times New Roman" w:eastAsia="方正仿宋_GB2312" w:cs="Times New Roman"/>
          <w:b w:val="0"/>
          <w:bCs w:val="0"/>
          <w:sz w:val="30"/>
          <w:szCs w:val="30"/>
          <w:highlight w:val="none"/>
          <w:u w:val="none"/>
          <w:lang w:val="en-US" w:eastAsia="zh-CN"/>
        </w:rPr>
        <w:t>车辆编制2辆，在编实有车辆2辆，超编0辆。</w:t>
      </w:r>
    </w:p>
    <w:p w14:paraId="26EE441D">
      <w:pPr>
        <w:keepNext w:val="0"/>
        <w:keepLines w:val="0"/>
        <w:pageBreakBefore w:val="0"/>
        <w:numPr>
          <w:ilvl w:val="0"/>
          <w:numId w:val="1"/>
        </w:numPr>
        <w:kinsoku/>
        <w:overflowPunct/>
        <w:topLinePunct w:val="0"/>
        <w:autoSpaceDE/>
        <w:autoSpaceDN/>
        <w:bidi w:val="0"/>
        <w:spacing w:line="360" w:lineRule="auto"/>
        <w:ind w:firstLine="600" w:firstLineChars="200"/>
        <w:textAlignment w:val="auto"/>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重点工作概述</w:t>
      </w:r>
    </w:p>
    <w:p w14:paraId="4CF688E5">
      <w:pPr>
        <w:pStyle w:val="2"/>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1.加强行业安全生产管理工作</w:t>
      </w:r>
    </w:p>
    <w:p w14:paraId="54E1DA4A">
      <w:pPr>
        <w:pStyle w:val="2"/>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管理处结合安全形势和行业特点，全面落实安全风险分级管控和隐患排查治理，治本攻坚三年行动。</w:t>
      </w:r>
    </w:p>
    <w:p w14:paraId="46A6EEB3">
      <w:pPr>
        <w:pStyle w:val="2"/>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一是组织开展了春节春运、汛期暑期交通运输安全生产重大风险隐患检查和“强监管 保安全 优服务”专项整治百日攻坚行动等重点工作；</w:t>
      </w:r>
    </w:p>
    <w:p w14:paraId="6767DBBA">
      <w:pPr>
        <w:pStyle w:val="2"/>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二是进一步压实企业安全生产主体责任，加强教育培训，组织辖区内17家企业负责人参加了市交通运输局召开的“云南省2025年暑期汛期综合运输安全生产及优质服务”培训会，强化《道路运输企业和城市客运企业安全生产重大事故隐患判定标准（试行）》的宣贯学习；</w:t>
      </w:r>
    </w:p>
    <w:p w14:paraId="008E2EEB">
      <w:pPr>
        <w:pStyle w:val="2"/>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三是持续推进事故隐患内部报告奖励机制工作，指导督促辖区内城市客运企业建立事故隐患内部报告奖励机制。目前，辖区18户城市客运企业建立了事故隐患内部报告奖励机制；</w:t>
      </w:r>
    </w:p>
    <w:p w14:paraId="4575876F">
      <w:pPr>
        <w:pStyle w:val="2"/>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t>四是加强持续开展汛期暑期重大风险隐患排查整治工作，结合汛期特点，聚焦网约车、公交车汛期行车安全、驾驶员防御性驾驶培训，抓好车辆性能状况排查、人员教育，做好暴雨天气叫应和值班值守工作，努力实现汛期暑期行业安全生产工作零事故；五是持续深入开展安全宣传活动，“安全活动月”期间，企业组织开展“查找身边安全隐患”，查找隐患62条，参与人数643人次；开展网络知识竞赛1次，答题人数232人；开展警示教育18场，参与人数1</w:t>
      </w:r>
      <w:r>
        <w:rPr>
          <w:rFonts w:hint="eastAsia" w:ascii="Times New Roman" w:hAnsi="Times New Roman" w:eastAsia="方正仿宋_GB2312" w:cs="Times New Roman"/>
          <w:sz w:val="30"/>
          <w:szCs w:val="30"/>
          <w:lang w:val="en-US" w:eastAsia="zh-CN"/>
        </w:rPr>
        <w:t>,</w:t>
      </w:r>
      <w:r>
        <w:rPr>
          <w:rFonts w:hint="default" w:ascii="Times New Roman" w:hAnsi="Times New Roman" w:eastAsia="方正仿宋_GB2312" w:cs="Times New Roman"/>
          <w:sz w:val="30"/>
          <w:szCs w:val="30"/>
        </w:rPr>
        <w:t>361人次；开展安全宣传咨询日”现场活动15场，参与人数733人次，发放宣传资料156份；开展宣讲活动4场，参与人数180人次；发动普及安全隐患知识241人；开展消防疏散演练、地震逃生演练等应急演练活动11场，参与人数474人次。2025年开展安全检查4次，发现问题隐患76项，整改76项。</w:t>
      </w:r>
    </w:p>
    <w:p w14:paraId="1B86D766">
      <w:pPr>
        <w:pStyle w:val="2"/>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2.聚焦民生实事，人民满意交通可感可及</w:t>
      </w:r>
    </w:p>
    <w:p w14:paraId="46D945D2">
      <w:pPr>
        <w:pStyle w:val="2"/>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坚持公交优先发展</w:t>
      </w:r>
    </w:p>
    <w:p w14:paraId="70DE5569">
      <w:pPr>
        <w:pStyle w:val="2"/>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贯彻落实《城市公共交通条例》，持续优化公交线网体系，共办理14条城市公交线路许可事项。持续探索特色公交，开通5条“学生号”定制公交线路及赛事公交线路。1月至10月投入778余辆次公交车保障14场中超及足协杯联赛、“玉溪马拉松”赛事运输服务，服务客流超3万人次；老年人免费乘车公交爱心卡刷卡次数1</w:t>
      </w:r>
      <w:r>
        <w:rPr>
          <w:rFonts w:hint="eastAsia" w:ascii="Times New Roman" w:hAnsi="Times New Roman" w:eastAsia="方正仿宋_GB2312" w:cs="Times New Roman"/>
          <w:sz w:val="30"/>
          <w:szCs w:val="30"/>
          <w:lang w:val="en-US" w:eastAsia="zh-CN"/>
        </w:rPr>
        <w:t>,</w:t>
      </w:r>
      <w:r>
        <w:rPr>
          <w:rFonts w:hint="default" w:ascii="Times New Roman" w:hAnsi="Times New Roman" w:eastAsia="方正仿宋_GB2312" w:cs="Times New Roman"/>
          <w:sz w:val="30"/>
          <w:szCs w:val="30"/>
          <w:lang w:val="en-US" w:eastAsia="zh-CN"/>
        </w:rPr>
        <w:t>250万次。开展第二十届爱心送考公益活动，共投入公交车63辆和巡游车150辆、网约车40辆，共接送考生35</w:t>
      </w:r>
      <w:r>
        <w:rPr>
          <w:rFonts w:hint="eastAsia" w:ascii="Times New Roman" w:hAnsi="Times New Roman" w:eastAsia="方正仿宋_GB2312" w:cs="Times New Roman"/>
          <w:sz w:val="30"/>
          <w:szCs w:val="30"/>
          <w:lang w:val="en-US" w:eastAsia="zh-CN"/>
        </w:rPr>
        <w:t>,</w:t>
      </w:r>
      <w:r>
        <w:rPr>
          <w:rFonts w:hint="default" w:ascii="Times New Roman" w:hAnsi="Times New Roman" w:eastAsia="方正仿宋_GB2312" w:cs="Times New Roman"/>
          <w:sz w:val="30"/>
          <w:szCs w:val="30"/>
          <w:lang w:val="en-US" w:eastAsia="zh-CN"/>
        </w:rPr>
        <w:t>248人次。</w:t>
      </w:r>
    </w:p>
    <w:p w14:paraId="37B868E4">
      <w:pPr>
        <w:pStyle w:val="2"/>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推动出租巡网融合发展</w:t>
      </w:r>
    </w:p>
    <w:p w14:paraId="5E439214">
      <w:pPr>
        <w:pStyle w:val="2"/>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玉溪市红塔区月均参与巡网融合的巡游车443辆，日均完单约630单。</w:t>
      </w:r>
    </w:p>
    <w:p w14:paraId="245E31B7">
      <w:pPr>
        <w:pStyle w:val="2"/>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加快推进网约车合规化进程</w:t>
      </w:r>
    </w:p>
    <w:p w14:paraId="0D1B61AE">
      <w:pPr>
        <w:pStyle w:val="2"/>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持续推进网约车规范经营及安全运输管理，进一步优化审批环节，启动网约车实施细则修订工作。共许可网约车平台1户，办理网约车运输证213本，办理网约车驾驶员注册手续597人次、注销手续400人次。做好辖区网约车平台企业行业自律公约和公开承诺事宜，进一步规范运输市场秩序。</w:t>
      </w:r>
    </w:p>
    <w:p w14:paraId="68CCC4C3">
      <w:pPr>
        <w:keepNext w:val="0"/>
        <w:keepLines w:val="0"/>
        <w:pageBreakBefore w:val="0"/>
        <w:kinsoku/>
        <w:overflowPunct/>
        <w:topLinePunct w:val="0"/>
        <w:autoSpaceDE/>
        <w:autoSpaceDN/>
        <w:bidi w:val="0"/>
        <w:spacing w:line="360" w:lineRule="auto"/>
        <w:jc w:val="center"/>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 xml:space="preserve">第二部分  </w:t>
      </w:r>
      <w:r>
        <w:rPr>
          <w:rFonts w:hint="default" w:ascii="Times New Roman" w:hAnsi="Times New Roman" w:eastAsia="黑体" w:cs="Times New Roman"/>
          <w:sz w:val="32"/>
          <w:szCs w:val="32"/>
          <w:highlight w:val="none"/>
          <w:lang w:val="en-US" w:eastAsia="zh-CN"/>
        </w:rPr>
        <w:t>202</w:t>
      </w:r>
      <w:r>
        <w:rPr>
          <w:rFonts w:hint="eastAsia" w:eastAsia="黑体" w:cs="Times New Roman"/>
          <w:sz w:val="32"/>
          <w:szCs w:val="32"/>
          <w:highlight w:val="none"/>
          <w:lang w:val="en-US" w:eastAsia="zh-CN"/>
        </w:rPr>
        <w:t>5</w:t>
      </w:r>
      <w:r>
        <w:rPr>
          <w:rFonts w:hint="default" w:ascii="Times New Roman" w:hAnsi="Times New Roman" w:eastAsia="黑体" w:cs="Times New Roman"/>
          <w:sz w:val="32"/>
          <w:szCs w:val="32"/>
          <w:highlight w:val="none"/>
        </w:rPr>
        <w:t>年度部门决算表</w:t>
      </w:r>
    </w:p>
    <w:p w14:paraId="7DE06C8F">
      <w:pPr>
        <w:keepNext w:val="0"/>
        <w:keepLines w:val="0"/>
        <w:pageBreakBefore w:val="0"/>
        <w:kinsoku/>
        <w:overflowPunct/>
        <w:topLinePunct w:val="0"/>
        <w:autoSpaceDE/>
        <w:autoSpaceDN/>
        <w:bidi w:val="0"/>
        <w:spacing w:line="360" w:lineRule="auto"/>
        <w:ind w:firstLine="600" w:firstLineChars="200"/>
        <w:jc w:val="center"/>
        <w:textAlignment w:val="auto"/>
        <w:outlineLvl w:val="1"/>
        <w:rPr>
          <w:rFonts w:hint="default" w:ascii="Times New Roman" w:hAnsi="Times New Roman" w:eastAsia="方正仿宋_GB2312" w:cs="Times New Roman"/>
          <w:sz w:val="30"/>
          <w:szCs w:val="30"/>
          <w:highlight w:val="none"/>
        </w:rPr>
      </w:pPr>
      <w:r>
        <w:rPr>
          <w:rFonts w:hint="default" w:ascii="Times New Roman" w:hAnsi="Times New Roman" w:eastAsia="方正仿宋_GB2312" w:cs="Times New Roman"/>
          <w:sz w:val="30"/>
          <w:szCs w:val="30"/>
          <w:highlight w:val="none"/>
        </w:rPr>
        <w:t>（详见附件）</w:t>
      </w:r>
    </w:p>
    <w:p w14:paraId="51025C26">
      <w:pPr>
        <w:keepNext w:val="0"/>
        <w:keepLines w:val="0"/>
        <w:pageBreakBefore w:val="0"/>
        <w:widowControl/>
        <w:kinsoku/>
        <w:wordWrap/>
        <w:overflowPunct/>
        <w:topLinePunct w:val="0"/>
        <w:autoSpaceDE/>
        <w:autoSpaceDN/>
        <w:bidi w:val="0"/>
        <w:adjustRightInd/>
        <w:spacing w:beforeLines="0" w:afterLines="0" w:line="360" w:lineRule="auto"/>
        <w:ind w:firstLine="600"/>
        <w:jc w:val="left"/>
        <w:textAlignment w:val="auto"/>
        <w:rPr>
          <w:rFonts w:hint="default" w:ascii="Times New Roman" w:hAnsi="Times New Roman" w:eastAsia="方正仿宋_GB2312" w:cs="Times New Roman"/>
          <w:color w:val="auto"/>
          <w:sz w:val="30"/>
          <w:szCs w:val="30"/>
          <w:lang w:val="en-US" w:eastAsia="zh-CN"/>
        </w:rPr>
      </w:pPr>
      <w:r>
        <w:rPr>
          <w:rFonts w:hint="default" w:ascii="Times New Roman" w:hAnsi="Times New Roman" w:eastAsia="方正仿宋_GB2312" w:cs="Times New Roman"/>
          <w:color w:val="auto"/>
          <w:sz w:val="30"/>
          <w:szCs w:val="30"/>
          <w:lang w:val="en-US"/>
        </w:rPr>
        <w:t>本</w:t>
      </w:r>
      <w:r>
        <w:rPr>
          <w:rFonts w:hint="default" w:ascii="Times New Roman" w:hAnsi="Times New Roman" w:eastAsia="方正仿宋_GB2312" w:cs="Times New Roman"/>
          <w:color w:val="auto"/>
          <w:sz w:val="30"/>
          <w:szCs w:val="30"/>
          <w:lang w:val="en-US" w:eastAsia="zh-CN"/>
        </w:rPr>
        <w:t>单位202</w:t>
      </w:r>
      <w:r>
        <w:rPr>
          <w:rFonts w:hint="eastAsia" w:eastAsia="方正仿宋_GB2312" w:cs="Times New Roman"/>
          <w:color w:val="auto"/>
          <w:sz w:val="30"/>
          <w:szCs w:val="30"/>
          <w:lang w:val="en-US" w:eastAsia="zh-CN"/>
        </w:rPr>
        <w:t>5</w:t>
      </w:r>
      <w:r>
        <w:rPr>
          <w:rFonts w:hint="default" w:ascii="Times New Roman" w:hAnsi="Times New Roman" w:eastAsia="方正仿宋_GB2312" w:cs="Times New Roman"/>
          <w:color w:val="auto"/>
          <w:sz w:val="30"/>
          <w:szCs w:val="30"/>
          <w:lang w:val="en-US"/>
        </w:rPr>
        <w:t>年度无政府性基金预算财政拨款收入，《政府性基金预算财政拨款收入支出决算表》为空表。</w:t>
      </w:r>
    </w:p>
    <w:p w14:paraId="0CF263A1">
      <w:pPr>
        <w:keepNext w:val="0"/>
        <w:keepLines w:val="0"/>
        <w:pageBreakBefore w:val="0"/>
        <w:widowControl/>
        <w:kinsoku/>
        <w:wordWrap/>
        <w:overflowPunct/>
        <w:topLinePunct w:val="0"/>
        <w:autoSpaceDE/>
        <w:autoSpaceDN/>
        <w:bidi w:val="0"/>
        <w:adjustRightInd/>
        <w:spacing w:beforeLines="0" w:afterLines="0" w:line="360" w:lineRule="auto"/>
        <w:ind w:firstLine="600"/>
        <w:jc w:val="left"/>
        <w:textAlignment w:val="auto"/>
        <w:rPr>
          <w:rFonts w:hint="default" w:ascii="Times New Roman" w:hAnsi="Times New Roman" w:eastAsia="方正仿宋_GB2312" w:cs="Times New Roman"/>
          <w:color w:val="auto"/>
          <w:sz w:val="30"/>
          <w:szCs w:val="30"/>
          <w:lang w:val="en-US"/>
        </w:rPr>
      </w:pPr>
      <w:r>
        <w:rPr>
          <w:rFonts w:hint="default" w:ascii="Times New Roman" w:hAnsi="Times New Roman" w:eastAsia="方正仿宋_GB2312" w:cs="Times New Roman"/>
          <w:color w:val="auto"/>
          <w:sz w:val="30"/>
          <w:szCs w:val="30"/>
          <w:lang w:val="en-US"/>
        </w:rPr>
        <w:t>本</w:t>
      </w:r>
      <w:r>
        <w:rPr>
          <w:rFonts w:hint="default" w:ascii="Times New Roman" w:hAnsi="Times New Roman" w:eastAsia="方正仿宋_GB2312" w:cs="Times New Roman"/>
          <w:color w:val="auto"/>
          <w:sz w:val="30"/>
          <w:szCs w:val="30"/>
          <w:lang w:val="en-US" w:eastAsia="zh-CN"/>
        </w:rPr>
        <w:t>单位202</w:t>
      </w:r>
      <w:r>
        <w:rPr>
          <w:rFonts w:hint="eastAsia" w:eastAsia="方正仿宋_GB2312" w:cs="Times New Roman"/>
          <w:color w:val="auto"/>
          <w:sz w:val="30"/>
          <w:szCs w:val="30"/>
          <w:lang w:val="en-US" w:eastAsia="zh-CN"/>
        </w:rPr>
        <w:t>5</w:t>
      </w:r>
      <w:r>
        <w:rPr>
          <w:rFonts w:hint="default" w:ascii="Times New Roman" w:hAnsi="Times New Roman" w:eastAsia="方正仿宋_GB2312" w:cs="Times New Roman"/>
          <w:color w:val="auto"/>
          <w:sz w:val="30"/>
          <w:szCs w:val="30"/>
          <w:lang w:val="en-US"/>
        </w:rPr>
        <w:t>年度无国有资本经营预算财政拨款收入，《国有资本经营预算财政拨款收入支出决算表》为空表。</w:t>
      </w:r>
    </w:p>
    <w:p w14:paraId="1C480D14">
      <w:pPr>
        <w:keepNext w:val="0"/>
        <w:keepLines w:val="0"/>
        <w:pageBreakBefore w:val="0"/>
        <w:kinsoku/>
        <w:overflowPunct/>
        <w:topLinePunct w:val="0"/>
        <w:autoSpaceDE/>
        <w:autoSpaceDN/>
        <w:bidi w:val="0"/>
        <w:spacing w:line="360" w:lineRule="auto"/>
        <w:ind w:firstLine="600" w:firstLineChars="200"/>
        <w:jc w:val="left"/>
        <w:textAlignment w:val="auto"/>
        <w:rPr>
          <w:rFonts w:hint="default" w:ascii="Times New Roman" w:hAnsi="Times New Roman" w:eastAsia="仿宋_GB2312" w:cs="Times New Roman"/>
          <w:sz w:val="30"/>
          <w:szCs w:val="30"/>
          <w:highlight w:val="none"/>
          <w:lang w:eastAsia="zh-CN"/>
        </w:rPr>
      </w:pPr>
    </w:p>
    <w:p w14:paraId="2DF19571">
      <w:pPr>
        <w:keepNext w:val="0"/>
        <w:keepLines w:val="0"/>
        <w:pageBreakBefore w:val="0"/>
        <w:kinsoku/>
        <w:overflowPunct/>
        <w:topLinePunct w:val="0"/>
        <w:autoSpaceDE/>
        <w:autoSpaceDN/>
        <w:bidi w:val="0"/>
        <w:spacing w:line="360" w:lineRule="auto"/>
        <w:jc w:val="center"/>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第三部</w:t>
      </w:r>
      <w:r>
        <w:rPr>
          <w:rFonts w:hint="default" w:ascii="Times New Roman" w:hAnsi="Times New Roman" w:eastAsia="黑体" w:cs="Times New Roman"/>
          <w:sz w:val="32"/>
          <w:szCs w:val="32"/>
          <w:highlight w:val="none"/>
          <w:lang w:eastAsia="zh-CN"/>
        </w:rPr>
        <w:t>分</w:t>
      </w:r>
      <w:r>
        <w:rPr>
          <w:rFonts w:hint="default" w:ascii="Times New Roman" w:hAnsi="Times New Roman" w:eastAsia="黑体" w:cs="Times New Roman"/>
          <w:sz w:val="32"/>
          <w:szCs w:val="32"/>
          <w:highlight w:val="none"/>
        </w:rPr>
        <w:t xml:space="preserve">  </w:t>
      </w:r>
      <w:r>
        <w:rPr>
          <w:rFonts w:hint="default" w:ascii="Times New Roman" w:hAnsi="Times New Roman" w:eastAsia="黑体" w:cs="Times New Roman"/>
          <w:sz w:val="32"/>
          <w:szCs w:val="32"/>
          <w:highlight w:val="none"/>
          <w:lang w:val="en-US" w:eastAsia="zh-CN"/>
        </w:rPr>
        <w:t>202</w:t>
      </w:r>
      <w:r>
        <w:rPr>
          <w:rFonts w:hint="eastAsia" w:eastAsia="黑体" w:cs="Times New Roman"/>
          <w:sz w:val="32"/>
          <w:szCs w:val="32"/>
          <w:highlight w:val="none"/>
          <w:lang w:val="en-US" w:eastAsia="zh-CN"/>
        </w:rPr>
        <w:t>5</w:t>
      </w:r>
      <w:r>
        <w:rPr>
          <w:rFonts w:hint="default" w:ascii="Times New Roman" w:hAnsi="Times New Roman" w:eastAsia="黑体" w:cs="Times New Roman"/>
          <w:sz w:val="32"/>
          <w:szCs w:val="32"/>
          <w:highlight w:val="none"/>
        </w:rPr>
        <w:t>年度部门决算情况说明</w:t>
      </w:r>
    </w:p>
    <w:p w14:paraId="332DA4B1">
      <w:pPr>
        <w:keepNext w:val="0"/>
        <w:keepLines w:val="0"/>
        <w:pageBreakBefore w:val="0"/>
        <w:kinsoku/>
        <w:overflowPunct/>
        <w:topLinePunct w:val="0"/>
        <w:autoSpaceDE/>
        <w:autoSpaceDN/>
        <w:bidi w:val="0"/>
        <w:spacing w:line="360" w:lineRule="auto"/>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一、收入决算情况说明</w:t>
      </w:r>
    </w:p>
    <w:p w14:paraId="5B18E313">
      <w:pPr>
        <w:keepNext w:val="0"/>
        <w:keepLines w:val="0"/>
        <w:pageBreakBefore w:val="0"/>
        <w:widowControl/>
        <w:kinsoku/>
        <w:overflowPunct/>
        <w:topLinePunct w:val="0"/>
        <w:autoSpaceDE/>
        <w:autoSpaceDN/>
        <w:bidi w:val="0"/>
        <w:snapToGrid w:val="0"/>
        <w:spacing w:before="100" w:after="100" w:line="360" w:lineRule="auto"/>
        <w:ind w:firstLine="538"/>
        <w:jc w:val="left"/>
        <w:textAlignment w:val="auto"/>
        <w:rPr>
          <w:rFonts w:hint="default" w:ascii="Times New Roman" w:hAnsi="Times New Roman" w:eastAsia="方正仿宋_GB2312" w:cs="Times New Roman"/>
          <w:sz w:val="30"/>
          <w:szCs w:val="30"/>
          <w:highlight w:val="none"/>
        </w:rPr>
      </w:pPr>
      <w:r>
        <w:rPr>
          <w:rFonts w:hint="default" w:ascii="Times New Roman" w:hAnsi="Times New Roman" w:eastAsia="方正仿宋_GB2312" w:cs="Times New Roman"/>
          <w:color w:val="auto"/>
          <w:sz w:val="30"/>
          <w:lang w:val="zh-CN"/>
        </w:rPr>
        <w:t>玉溪市交通运输发展中心</w:t>
      </w: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rPr>
        <w:t>年度收入合计</w:t>
      </w:r>
      <w:r>
        <w:rPr>
          <w:rFonts w:hint="default" w:ascii="Times New Roman" w:hAnsi="Times New Roman" w:eastAsia="方正仿宋_GB2312" w:cs="Times New Roman"/>
          <w:color w:val="auto"/>
          <w:sz w:val="30"/>
          <w:lang w:val="zh-CN"/>
        </w:rPr>
        <w:t>6</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890</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892.96</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。其中：财政拨款收入</w:t>
      </w:r>
      <w:r>
        <w:rPr>
          <w:rFonts w:hint="default" w:ascii="Times New Roman" w:hAnsi="Times New Roman" w:eastAsia="方正仿宋_GB2312" w:cs="Times New Roman"/>
          <w:color w:val="auto"/>
          <w:sz w:val="30"/>
          <w:lang w:val="zh-CN"/>
        </w:rPr>
        <w:t>6</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890</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892.96</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，占总收入的</w:t>
      </w:r>
      <w:r>
        <w:rPr>
          <w:rFonts w:hint="default" w:ascii="Times New Roman" w:hAnsi="Times New Roman" w:eastAsia="方正仿宋_GB2312" w:cs="Times New Roman"/>
          <w:color w:val="auto"/>
          <w:sz w:val="30"/>
          <w:lang w:val="zh-CN"/>
        </w:rPr>
        <w:t>100.00</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上级补助收入，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事业收入，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经营收入，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附属单位</w:t>
      </w:r>
      <w:r>
        <w:rPr>
          <w:rFonts w:hint="default" w:ascii="Times New Roman" w:hAnsi="Times New Roman" w:eastAsia="方正仿宋_GB2312" w:cs="Times New Roman"/>
          <w:sz w:val="30"/>
          <w:szCs w:val="30"/>
          <w:highlight w:val="none"/>
          <w:lang w:eastAsia="zh-CN"/>
        </w:rPr>
        <w:t>上缴</w:t>
      </w:r>
      <w:r>
        <w:rPr>
          <w:rFonts w:hint="default" w:ascii="Times New Roman" w:hAnsi="Times New Roman" w:eastAsia="方正仿宋_GB2312" w:cs="Times New Roman"/>
          <w:sz w:val="30"/>
          <w:szCs w:val="30"/>
          <w:highlight w:val="none"/>
        </w:rPr>
        <w:t>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其他收入。</w:t>
      </w:r>
    </w:p>
    <w:p w14:paraId="0E22A3D4">
      <w:pPr>
        <w:keepNext w:val="0"/>
        <w:keepLines w:val="0"/>
        <w:pageBreakBefore w:val="0"/>
        <w:widowControl/>
        <w:kinsoku/>
        <w:overflowPunct/>
        <w:topLinePunct w:val="0"/>
        <w:autoSpaceDE/>
        <w:autoSpaceDN/>
        <w:bidi w:val="0"/>
        <w:snapToGrid w:val="0"/>
        <w:spacing w:before="100" w:after="100" w:line="360" w:lineRule="auto"/>
        <w:ind w:firstLine="538"/>
        <w:jc w:val="left"/>
        <w:textAlignment w:val="auto"/>
        <w:rPr>
          <w:rFonts w:hint="default" w:ascii="Times New Roman" w:hAnsi="Times New Roman" w:eastAsia="方正仿宋_GB2312" w:cs="Times New Roman"/>
          <w:color w:val="FF0000"/>
          <w:kern w:val="0"/>
          <w:sz w:val="30"/>
          <w:szCs w:val="30"/>
          <w:highlight w:val="none"/>
          <w:lang w:val="en-US" w:eastAsia="zh-CN"/>
        </w:rPr>
      </w:pPr>
      <w:r>
        <w:rPr>
          <w:rFonts w:hint="default" w:ascii="Times New Roman" w:hAnsi="Times New Roman" w:eastAsia="方正仿宋_GB2312" w:cs="Times New Roman"/>
          <w:sz w:val="30"/>
          <w:szCs w:val="30"/>
          <w:highlight w:val="none"/>
        </w:rPr>
        <w:t>与上年</w:t>
      </w:r>
      <w:r>
        <w:rPr>
          <w:rFonts w:hint="default" w:ascii="Times New Roman" w:hAnsi="Times New Roman" w:eastAsia="方正仿宋_GB2312" w:cs="Times New Roman"/>
          <w:sz w:val="30"/>
          <w:szCs w:val="30"/>
          <w:highlight w:val="none"/>
          <w:lang w:eastAsia="zh-CN"/>
        </w:rPr>
        <w:t>相比，</w:t>
      </w:r>
      <w:r>
        <w:rPr>
          <w:rFonts w:hint="default" w:ascii="Times New Roman" w:hAnsi="Times New Roman" w:eastAsia="方正仿宋_GB2312" w:cs="Times New Roman"/>
          <w:sz w:val="30"/>
          <w:szCs w:val="30"/>
          <w:highlight w:val="none"/>
        </w:rPr>
        <w:t>收入合计</w:t>
      </w:r>
      <w:r>
        <w:rPr>
          <w:rFonts w:hint="eastAsia" w:eastAsia="方正仿宋_GB2312" w:cs="Times New Roman"/>
          <w:sz w:val="30"/>
          <w:szCs w:val="30"/>
          <w:highlight w:val="none"/>
          <w:lang w:val="en-US" w:eastAsia="zh-CN"/>
        </w:rPr>
        <w:t>增加</w:t>
      </w:r>
      <w:r>
        <w:rPr>
          <w:rFonts w:hint="eastAsia" w:eastAsia="方正仿宋_GB2312" w:cs="Times New Roman"/>
          <w:color w:val="auto"/>
          <w:sz w:val="30"/>
          <w:lang w:val="en-US" w:eastAsia="zh-CN"/>
        </w:rPr>
        <w:t>215,469.08</w:t>
      </w:r>
      <w:r>
        <w:rPr>
          <w:rFonts w:hint="default" w:ascii="Times New Roman" w:hAnsi="Times New Roman" w:eastAsia="方正仿宋_GB2312" w:cs="Times New Roman"/>
          <w:sz w:val="30"/>
          <w:szCs w:val="30"/>
          <w:highlight w:val="none"/>
          <w:lang w:eastAsia="zh-CN"/>
        </w:rPr>
        <w:t>元，</w:t>
      </w:r>
      <w:r>
        <w:rPr>
          <w:rFonts w:hint="eastAsia" w:eastAsia="方正仿宋_GB2312" w:cs="Times New Roman"/>
          <w:sz w:val="30"/>
          <w:szCs w:val="30"/>
          <w:highlight w:val="none"/>
          <w:lang w:val="en-US" w:eastAsia="zh-CN"/>
        </w:rPr>
        <w:t>增长</w:t>
      </w:r>
      <w:r>
        <w:rPr>
          <w:rFonts w:hint="eastAsia" w:eastAsia="方正仿宋_GB2312" w:cs="Times New Roman"/>
          <w:color w:val="auto"/>
          <w:sz w:val="30"/>
          <w:lang w:val="en-US" w:eastAsia="zh-CN"/>
        </w:rPr>
        <w:t>3.23</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sz w:val="30"/>
          <w:szCs w:val="30"/>
          <w:highlight w:val="none"/>
          <w:lang w:eastAsia="zh-CN"/>
        </w:rPr>
        <w:t>。其中：</w:t>
      </w:r>
      <w:r>
        <w:rPr>
          <w:rFonts w:hint="default" w:ascii="Times New Roman" w:hAnsi="Times New Roman" w:eastAsia="方正仿宋_GB2312" w:cs="Times New Roman"/>
          <w:sz w:val="30"/>
          <w:szCs w:val="30"/>
          <w:highlight w:val="none"/>
        </w:rPr>
        <w:t>财政拨款收入</w:t>
      </w:r>
      <w:r>
        <w:rPr>
          <w:rFonts w:hint="eastAsia" w:eastAsia="方正仿宋_GB2312" w:cs="Times New Roman"/>
          <w:sz w:val="30"/>
          <w:szCs w:val="30"/>
          <w:highlight w:val="none"/>
          <w:lang w:val="en-US" w:eastAsia="zh-CN"/>
        </w:rPr>
        <w:t>增加</w:t>
      </w:r>
      <w:r>
        <w:rPr>
          <w:rFonts w:hint="eastAsia" w:eastAsia="方正仿宋_GB2312" w:cs="Times New Roman"/>
          <w:color w:val="auto"/>
          <w:sz w:val="30"/>
          <w:lang w:val="en-US" w:eastAsia="zh-CN"/>
        </w:rPr>
        <w:t>215,469.08</w:t>
      </w:r>
      <w:r>
        <w:rPr>
          <w:rFonts w:hint="default" w:ascii="Times New Roman" w:hAnsi="Times New Roman" w:eastAsia="方正仿宋_GB2312" w:cs="Times New Roman"/>
          <w:sz w:val="30"/>
          <w:szCs w:val="30"/>
          <w:highlight w:val="none"/>
          <w:lang w:eastAsia="zh-CN"/>
        </w:rPr>
        <w:t>元，</w:t>
      </w:r>
      <w:r>
        <w:rPr>
          <w:rFonts w:hint="eastAsia" w:eastAsia="方正仿宋_GB2312" w:cs="Times New Roman"/>
          <w:sz w:val="30"/>
          <w:szCs w:val="30"/>
          <w:highlight w:val="none"/>
          <w:lang w:val="en-US" w:eastAsia="zh-CN"/>
        </w:rPr>
        <w:t>增长</w:t>
      </w:r>
      <w:r>
        <w:rPr>
          <w:rFonts w:hint="eastAsia" w:eastAsia="方正仿宋_GB2312" w:cs="Times New Roman"/>
          <w:color w:val="auto"/>
          <w:sz w:val="30"/>
          <w:lang w:val="en-US" w:eastAsia="zh-CN"/>
        </w:rPr>
        <w:t>3.23</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上级补助收入，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事业收入，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经营收入，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附属单位</w:t>
      </w:r>
      <w:r>
        <w:rPr>
          <w:rFonts w:hint="default" w:ascii="Times New Roman" w:hAnsi="Times New Roman" w:eastAsia="方正仿宋_GB2312" w:cs="Times New Roman"/>
          <w:sz w:val="30"/>
          <w:szCs w:val="30"/>
          <w:highlight w:val="none"/>
          <w:lang w:eastAsia="zh-CN"/>
        </w:rPr>
        <w:t>上缴</w:t>
      </w:r>
      <w:r>
        <w:rPr>
          <w:rFonts w:hint="default" w:ascii="Times New Roman" w:hAnsi="Times New Roman" w:eastAsia="方正仿宋_GB2312" w:cs="Times New Roman"/>
          <w:sz w:val="30"/>
          <w:szCs w:val="30"/>
          <w:highlight w:val="none"/>
        </w:rPr>
        <w:t>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其他收入。主要原因</w:t>
      </w:r>
      <w:r>
        <w:rPr>
          <w:rFonts w:hint="default" w:ascii="Times New Roman" w:hAnsi="Times New Roman" w:eastAsia="方正仿宋_GB2312" w:cs="Times New Roman"/>
          <w:sz w:val="30"/>
          <w:szCs w:val="30"/>
          <w:highlight w:val="none"/>
          <w:lang w:eastAsia="zh-CN"/>
        </w:rPr>
        <w:t>是</w:t>
      </w: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lang w:val="en-US" w:eastAsia="zh-CN"/>
        </w:rPr>
        <w:t>年</w:t>
      </w:r>
      <w:r>
        <w:rPr>
          <w:rFonts w:hint="default" w:ascii="Times New Roman" w:hAnsi="Times New Roman" w:eastAsia="方正仿宋_GB2312" w:cs="Times New Roman"/>
          <w:color w:val="auto"/>
          <w:sz w:val="30"/>
          <w:lang w:val="en-US" w:eastAsia="zh-CN"/>
        </w:rPr>
        <w:t>对出租汽车、公交车、新能源汽车补助支出，比上年</w:t>
      </w:r>
      <w:r>
        <w:rPr>
          <w:rFonts w:hint="eastAsia" w:eastAsia="方正仿宋_GB2312" w:cs="Times New Roman"/>
          <w:color w:val="auto"/>
          <w:sz w:val="30"/>
          <w:lang w:val="en-US" w:eastAsia="zh-CN"/>
        </w:rPr>
        <w:t>增加</w:t>
      </w:r>
      <w:r>
        <w:rPr>
          <w:rFonts w:hint="default" w:ascii="Times New Roman" w:hAnsi="Times New Roman" w:eastAsia="方正仿宋_GB2312" w:cs="Times New Roman"/>
          <w:color w:val="auto"/>
          <w:sz w:val="30"/>
          <w:lang w:val="en-US" w:eastAsia="zh-CN"/>
        </w:rPr>
        <w:t>。</w:t>
      </w:r>
    </w:p>
    <w:p w14:paraId="7C0A4759">
      <w:pPr>
        <w:keepNext w:val="0"/>
        <w:keepLines w:val="0"/>
        <w:pageBreakBefore w:val="0"/>
        <w:kinsoku/>
        <w:overflowPunct/>
        <w:topLinePunct w:val="0"/>
        <w:autoSpaceDE/>
        <w:autoSpaceDN/>
        <w:bidi w:val="0"/>
        <w:spacing w:line="360" w:lineRule="auto"/>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二、支出决算情况说明</w:t>
      </w:r>
    </w:p>
    <w:p w14:paraId="2724BDE8">
      <w:pPr>
        <w:keepNext w:val="0"/>
        <w:keepLines w:val="0"/>
        <w:pageBreakBefore w:val="0"/>
        <w:kinsoku/>
        <w:overflowPunct/>
        <w:topLinePunct w:val="0"/>
        <w:autoSpaceDE/>
        <w:autoSpaceDN/>
        <w:bidi w:val="0"/>
        <w:spacing w:line="360" w:lineRule="auto"/>
        <w:ind w:firstLine="600" w:firstLineChars="200"/>
        <w:textAlignment w:val="auto"/>
        <w:rPr>
          <w:rFonts w:hint="default" w:ascii="Times New Roman" w:hAnsi="Times New Roman" w:eastAsia="方正仿宋_GB2312" w:cs="Times New Roman"/>
          <w:kern w:val="0"/>
          <w:sz w:val="30"/>
          <w:szCs w:val="30"/>
          <w:highlight w:val="none"/>
        </w:rPr>
      </w:pPr>
      <w:r>
        <w:rPr>
          <w:rFonts w:hint="default" w:ascii="Times New Roman" w:hAnsi="Times New Roman" w:eastAsia="方正仿宋_GB2312" w:cs="Times New Roman"/>
          <w:color w:val="auto"/>
          <w:sz w:val="30"/>
          <w:lang w:val="zh-CN"/>
        </w:rPr>
        <w:t>玉溪市交通运输发展中心</w:t>
      </w: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rPr>
        <w:t>年度支出合计</w:t>
      </w:r>
      <w:r>
        <w:rPr>
          <w:rFonts w:hint="default" w:ascii="Times New Roman" w:hAnsi="Times New Roman" w:eastAsia="方正仿宋_GB2312" w:cs="Times New Roman"/>
          <w:color w:val="auto"/>
          <w:sz w:val="30"/>
          <w:lang w:val="zh-CN"/>
        </w:rPr>
        <w:t>6</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890</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892.96</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。其中：</w:t>
      </w:r>
      <w:r>
        <w:rPr>
          <w:rFonts w:hint="default" w:ascii="Times New Roman" w:hAnsi="Times New Roman" w:eastAsia="方正仿宋_GB2312" w:cs="Times New Roman"/>
          <w:kern w:val="0"/>
          <w:sz w:val="30"/>
          <w:szCs w:val="30"/>
          <w:highlight w:val="none"/>
        </w:rPr>
        <w:t>基本支出</w:t>
      </w:r>
      <w:r>
        <w:rPr>
          <w:rFonts w:hint="default" w:ascii="Times New Roman" w:hAnsi="Times New Roman" w:eastAsia="方正仿宋_GB2312" w:cs="Times New Roman"/>
          <w:color w:val="auto"/>
          <w:sz w:val="30"/>
          <w:lang w:val="zh-CN"/>
        </w:rPr>
        <w:t>3</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566</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892.96</w:t>
      </w:r>
      <w:r>
        <w:rPr>
          <w:rFonts w:hint="default" w:ascii="Times New Roman" w:hAnsi="Times New Roman" w:eastAsia="方正仿宋_GB2312" w:cs="Times New Roman"/>
          <w:kern w:val="0"/>
          <w:sz w:val="30"/>
          <w:szCs w:val="30"/>
          <w:highlight w:val="none"/>
          <w:lang w:eastAsia="zh-CN"/>
        </w:rPr>
        <w:t>元</w:t>
      </w:r>
      <w:r>
        <w:rPr>
          <w:rFonts w:hint="default" w:ascii="Times New Roman" w:hAnsi="Times New Roman" w:eastAsia="方正仿宋_GB2312" w:cs="Times New Roman"/>
          <w:kern w:val="0"/>
          <w:sz w:val="30"/>
          <w:szCs w:val="30"/>
          <w:highlight w:val="none"/>
        </w:rPr>
        <w:t>，占总支出的</w:t>
      </w:r>
      <w:r>
        <w:rPr>
          <w:rFonts w:hint="eastAsia" w:eastAsia="方正仿宋_GB2312" w:cs="Times New Roman"/>
          <w:color w:val="auto"/>
          <w:sz w:val="30"/>
          <w:lang w:val="en-US" w:eastAsia="zh-CN"/>
        </w:rPr>
        <w:t>51.76</w:t>
      </w:r>
      <w:r>
        <w:rPr>
          <w:rFonts w:hint="default" w:ascii="Times New Roman" w:hAnsi="Times New Roman" w:eastAsia="方正仿宋_GB2312" w:cs="Times New Roman"/>
          <w:kern w:val="0"/>
          <w:sz w:val="30"/>
          <w:szCs w:val="30"/>
          <w:highlight w:val="none"/>
        </w:rPr>
        <w:t>％；项目支出</w:t>
      </w:r>
      <w:r>
        <w:rPr>
          <w:rFonts w:hint="default" w:ascii="Times New Roman" w:hAnsi="Times New Roman" w:eastAsia="方正仿宋_GB2312" w:cs="Times New Roman"/>
          <w:color w:val="auto"/>
          <w:sz w:val="30"/>
          <w:lang w:val="zh-CN"/>
        </w:rPr>
        <w:t>3</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324</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000</w:t>
      </w:r>
      <w:r>
        <w:rPr>
          <w:rFonts w:hint="eastAsia" w:eastAsia="方正仿宋_GB2312" w:cs="Times New Roman"/>
          <w:color w:val="auto"/>
          <w:sz w:val="30"/>
          <w:lang w:val="en-US" w:eastAsia="zh-CN"/>
        </w:rPr>
        <w:t>.00</w:t>
      </w:r>
      <w:r>
        <w:rPr>
          <w:rFonts w:hint="default" w:ascii="Times New Roman" w:hAnsi="Times New Roman" w:eastAsia="方正仿宋_GB2312" w:cs="Times New Roman"/>
          <w:kern w:val="0"/>
          <w:sz w:val="30"/>
          <w:szCs w:val="30"/>
          <w:highlight w:val="none"/>
          <w:lang w:eastAsia="zh-CN"/>
        </w:rPr>
        <w:t>元</w:t>
      </w:r>
      <w:r>
        <w:rPr>
          <w:rFonts w:hint="default" w:ascii="Times New Roman" w:hAnsi="Times New Roman" w:eastAsia="方正仿宋_GB2312" w:cs="Times New Roman"/>
          <w:kern w:val="0"/>
          <w:sz w:val="30"/>
          <w:szCs w:val="30"/>
          <w:highlight w:val="none"/>
        </w:rPr>
        <w:t>，占总支出的</w:t>
      </w:r>
      <w:r>
        <w:rPr>
          <w:rFonts w:hint="eastAsia" w:eastAsia="方正仿宋_GB2312" w:cs="Times New Roman"/>
          <w:color w:val="auto"/>
          <w:sz w:val="30"/>
          <w:lang w:val="en-US" w:eastAsia="zh-CN"/>
        </w:rPr>
        <w:t>48.24</w:t>
      </w:r>
      <w:r>
        <w:rPr>
          <w:rFonts w:hint="default" w:ascii="Times New Roman" w:hAnsi="Times New Roman" w:eastAsia="方正仿宋_GB2312" w:cs="Times New Roman"/>
          <w:kern w:val="0"/>
          <w:sz w:val="30"/>
          <w:szCs w:val="30"/>
          <w:highlight w:val="none"/>
        </w:rPr>
        <w:t>％；</w:t>
      </w:r>
      <w:r>
        <w:rPr>
          <w:rFonts w:hint="default" w:ascii="Times New Roman" w:hAnsi="Times New Roman" w:eastAsia="方正仿宋_GB2312" w:cs="Times New Roman"/>
          <w:kern w:val="0"/>
          <w:sz w:val="30"/>
          <w:szCs w:val="30"/>
          <w:highlight w:val="none"/>
          <w:lang w:eastAsia="zh-CN"/>
        </w:rPr>
        <w:t>无</w:t>
      </w:r>
      <w:r>
        <w:rPr>
          <w:rFonts w:hint="default" w:ascii="Times New Roman" w:hAnsi="Times New Roman" w:eastAsia="方正仿宋_GB2312" w:cs="Times New Roman"/>
          <w:kern w:val="0"/>
          <w:sz w:val="30"/>
          <w:szCs w:val="30"/>
          <w:highlight w:val="none"/>
        </w:rPr>
        <w:t>上缴上级支出，</w:t>
      </w:r>
      <w:r>
        <w:rPr>
          <w:rFonts w:hint="default" w:ascii="Times New Roman" w:hAnsi="Times New Roman" w:eastAsia="方正仿宋_GB2312" w:cs="Times New Roman"/>
          <w:kern w:val="0"/>
          <w:sz w:val="30"/>
          <w:szCs w:val="30"/>
          <w:highlight w:val="none"/>
          <w:lang w:eastAsia="zh-CN"/>
        </w:rPr>
        <w:t>无</w:t>
      </w:r>
      <w:r>
        <w:rPr>
          <w:rFonts w:hint="default" w:ascii="Times New Roman" w:hAnsi="Times New Roman" w:eastAsia="方正仿宋_GB2312" w:cs="Times New Roman"/>
          <w:kern w:val="0"/>
          <w:sz w:val="30"/>
          <w:szCs w:val="30"/>
          <w:highlight w:val="none"/>
        </w:rPr>
        <w:t>经营支出，</w:t>
      </w:r>
      <w:r>
        <w:rPr>
          <w:rFonts w:hint="default" w:ascii="Times New Roman" w:hAnsi="Times New Roman" w:eastAsia="方正仿宋_GB2312" w:cs="Times New Roman"/>
          <w:kern w:val="0"/>
          <w:sz w:val="30"/>
          <w:szCs w:val="30"/>
          <w:highlight w:val="none"/>
          <w:lang w:eastAsia="zh-CN"/>
        </w:rPr>
        <w:t>无</w:t>
      </w:r>
      <w:r>
        <w:rPr>
          <w:rFonts w:hint="default" w:ascii="Times New Roman" w:hAnsi="Times New Roman" w:eastAsia="方正仿宋_GB2312" w:cs="Times New Roman"/>
          <w:kern w:val="0"/>
          <w:sz w:val="30"/>
          <w:szCs w:val="30"/>
          <w:highlight w:val="none"/>
        </w:rPr>
        <w:t>对附属单位补助支出。</w:t>
      </w:r>
    </w:p>
    <w:p w14:paraId="182DFB43">
      <w:pPr>
        <w:keepNext w:val="0"/>
        <w:keepLines w:val="0"/>
        <w:pageBreakBefore w:val="0"/>
        <w:widowControl/>
        <w:kinsoku/>
        <w:overflowPunct/>
        <w:topLinePunct w:val="0"/>
        <w:autoSpaceDE/>
        <w:autoSpaceDN/>
        <w:bidi w:val="0"/>
        <w:snapToGrid w:val="0"/>
        <w:spacing w:before="100" w:after="100" w:line="360" w:lineRule="auto"/>
        <w:ind w:firstLine="538"/>
        <w:jc w:val="left"/>
        <w:textAlignment w:val="auto"/>
        <w:rPr>
          <w:rFonts w:hint="default" w:ascii="Times New Roman" w:hAnsi="Times New Roman" w:eastAsia="方正仿宋_GB2312" w:cs="Times New Roman"/>
          <w:color w:val="FF0000"/>
          <w:kern w:val="0"/>
          <w:sz w:val="30"/>
          <w:szCs w:val="30"/>
          <w:highlight w:val="none"/>
          <w:lang w:val="en-US" w:eastAsia="zh-CN"/>
        </w:rPr>
      </w:pPr>
      <w:r>
        <w:rPr>
          <w:rFonts w:hint="default" w:ascii="Times New Roman" w:hAnsi="Times New Roman" w:eastAsia="方正仿宋_GB2312" w:cs="Times New Roman"/>
          <w:sz w:val="30"/>
          <w:szCs w:val="30"/>
          <w:highlight w:val="none"/>
        </w:rPr>
        <w:t>与上年</w:t>
      </w:r>
      <w:r>
        <w:rPr>
          <w:rFonts w:hint="default" w:ascii="Times New Roman" w:hAnsi="Times New Roman" w:eastAsia="方正仿宋_GB2312" w:cs="Times New Roman"/>
          <w:sz w:val="30"/>
          <w:szCs w:val="30"/>
          <w:highlight w:val="none"/>
          <w:lang w:eastAsia="zh-CN"/>
        </w:rPr>
        <w:t>相比，支出</w:t>
      </w:r>
      <w:r>
        <w:rPr>
          <w:rFonts w:hint="default" w:ascii="Times New Roman" w:hAnsi="Times New Roman" w:eastAsia="方正仿宋_GB2312" w:cs="Times New Roman"/>
          <w:sz w:val="30"/>
          <w:szCs w:val="30"/>
          <w:highlight w:val="none"/>
        </w:rPr>
        <w:t>合计</w:t>
      </w:r>
      <w:r>
        <w:rPr>
          <w:rFonts w:hint="eastAsia" w:eastAsia="方正仿宋_GB2312" w:cs="Times New Roman"/>
          <w:sz w:val="30"/>
          <w:szCs w:val="30"/>
          <w:highlight w:val="none"/>
          <w:lang w:val="en-US" w:eastAsia="zh-CN"/>
        </w:rPr>
        <w:t>增加</w:t>
      </w:r>
      <w:r>
        <w:rPr>
          <w:rFonts w:hint="eastAsia" w:eastAsia="方正仿宋_GB2312" w:cs="Times New Roman"/>
          <w:color w:val="auto"/>
          <w:sz w:val="30"/>
          <w:lang w:val="en-US" w:eastAsia="zh-CN"/>
        </w:rPr>
        <w:t>215,469.08</w:t>
      </w:r>
      <w:r>
        <w:rPr>
          <w:rFonts w:hint="default" w:ascii="Times New Roman" w:hAnsi="Times New Roman" w:eastAsia="方正仿宋_GB2312" w:cs="Times New Roman"/>
          <w:sz w:val="30"/>
          <w:szCs w:val="30"/>
          <w:highlight w:val="none"/>
          <w:lang w:eastAsia="zh-CN"/>
        </w:rPr>
        <w:t>元，</w:t>
      </w:r>
      <w:r>
        <w:rPr>
          <w:rFonts w:hint="eastAsia" w:eastAsia="方正仿宋_GB2312" w:cs="Times New Roman"/>
          <w:sz w:val="30"/>
          <w:szCs w:val="30"/>
          <w:highlight w:val="none"/>
          <w:lang w:val="en-US" w:eastAsia="zh-CN"/>
        </w:rPr>
        <w:t>增长</w:t>
      </w:r>
      <w:r>
        <w:rPr>
          <w:rFonts w:hint="eastAsia" w:eastAsia="方正仿宋_GB2312" w:cs="Times New Roman"/>
          <w:color w:val="auto"/>
          <w:sz w:val="30"/>
          <w:lang w:val="en-US" w:eastAsia="zh-CN"/>
        </w:rPr>
        <w:t>3.23</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sz w:val="30"/>
          <w:szCs w:val="30"/>
          <w:highlight w:val="none"/>
          <w:lang w:eastAsia="zh-CN"/>
        </w:rPr>
        <w:t>。其中：</w:t>
      </w:r>
      <w:r>
        <w:rPr>
          <w:rFonts w:hint="default" w:ascii="Times New Roman" w:hAnsi="Times New Roman" w:eastAsia="方正仿宋_GB2312" w:cs="Times New Roman"/>
          <w:sz w:val="30"/>
          <w:szCs w:val="30"/>
          <w:highlight w:val="none"/>
        </w:rPr>
        <w:t>财政拨款收入</w:t>
      </w:r>
      <w:r>
        <w:rPr>
          <w:rFonts w:hint="eastAsia" w:eastAsia="方正仿宋_GB2312" w:cs="Times New Roman"/>
          <w:sz w:val="30"/>
          <w:szCs w:val="30"/>
          <w:highlight w:val="none"/>
          <w:lang w:val="en-US" w:eastAsia="zh-CN"/>
        </w:rPr>
        <w:t>增加</w:t>
      </w:r>
      <w:r>
        <w:rPr>
          <w:rFonts w:hint="eastAsia" w:eastAsia="方正仿宋_GB2312" w:cs="Times New Roman"/>
          <w:color w:val="auto"/>
          <w:sz w:val="30"/>
          <w:lang w:val="en-US" w:eastAsia="zh-CN"/>
        </w:rPr>
        <w:t>215,469.08</w:t>
      </w:r>
      <w:r>
        <w:rPr>
          <w:rFonts w:hint="default" w:ascii="Times New Roman" w:hAnsi="Times New Roman" w:eastAsia="方正仿宋_GB2312" w:cs="Times New Roman"/>
          <w:sz w:val="30"/>
          <w:szCs w:val="30"/>
          <w:highlight w:val="none"/>
          <w:lang w:eastAsia="zh-CN"/>
        </w:rPr>
        <w:t>元，</w:t>
      </w:r>
      <w:r>
        <w:rPr>
          <w:rFonts w:hint="eastAsia" w:eastAsia="方正仿宋_GB2312" w:cs="Times New Roman"/>
          <w:sz w:val="30"/>
          <w:szCs w:val="30"/>
          <w:highlight w:val="none"/>
          <w:lang w:val="en-US" w:eastAsia="zh-CN"/>
        </w:rPr>
        <w:t>增长</w:t>
      </w:r>
      <w:r>
        <w:rPr>
          <w:rFonts w:hint="eastAsia" w:eastAsia="方正仿宋_GB2312" w:cs="Times New Roman"/>
          <w:color w:val="auto"/>
          <w:sz w:val="30"/>
          <w:lang w:val="en-US" w:eastAsia="zh-CN"/>
        </w:rPr>
        <w:t>3.23</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上级补助收入，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事业收入，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经营收入，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附属单位</w:t>
      </w:r>
      <w:r>
        <w:rPr>
          <w:rFonts w:hint="default" w:ascii="Times New Roman" w:hAnsi="Times New Roman" w:eastAsia="方正仿宋_GB2312" w:cs="Times New Roman"/>
          <w:sz w:val="30"/>
          <w:szCs w:val="30"/>
          <w:highlight w:val="none"/>
          <w:lang w:eastAsia="zh-CN"/>
        </w:rPr>
        <w:t>上缴</w:t>
      </w:r>
      <w:r>
        <w:rPr>
          <w:rFonts w:hint="default" w:ascii="Times New Roman" w:hAnsi="Times New Roman" w:eastAsia="方正仿宋_GB2312" w:cs="Times New Roman"/>
          <w:sz w:val="30"/>
          <w:szCs w:val="30"/>
          <w:highlight w:val="none"/>
        </w:rPr>
        <w:t>收入，</w:t>
      </w:r>
      <w:r>
        <w:rPr>
          <w:rFonts w:hint="default" w:ascii="Times New Roman" w:hAnsi="Times New Roman" w:eastAsia="方正仿宋_GB2312" w:cs="Times New Roman"/>
          <w:sz w:val="30"/>
          <w:szCs w:val="30"/>
          <w:highlight w:val="none"/>
          <w:lang w:eastAsia="zh-CN"/>
        </w:rPr>
        <w:t>无</w:t>
      </w:r>
      <w:r>
        <w:rPr>
          <w:rFonts w:hint="default" w:ascii="Times New Roman" w:hAnsi="Times New Roman" w:eastAsia="方正仿宋_GB2312" w:cs="Times New Roman"/>
          <w:sz w:val="30"/>
          <w:szCs w:val="30"/>
          <w:highlight w:val="none"/>
        </w:rPr>
        <w:t>其他收入。主要原因</w:t>
      </w:r>
      <w:r>
        <w:rPr>
          <w:rFonts w:hint="default" w:ascii="Times New Roman" w:hAnsi="Times New Roman" w:eastAsia="方正仿宋_GB2312" w:cs="Times New Roman"/>
          <w:sz w:val="30"/>
          <w:szCs w:val="30"/>
          <w:highlight w:val="none"/>
          <w:lang w:eastAsia="zh-CN"/>
        </w:rPr>
        <w:t>是</w:t>
      </w: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lang w:val="en-US" w:eastAsia="zh-CN"/>
        </w:rPr>
        <w:t>年</w:t>
      </w:r>
      <w:r>
        <w:rPr>
          <w:rFonts w:hint="default" w:ascii="Times New Roman" w:hAnsi="Times New Roman" w:eastAsia="方正仿宋_GB2312" w:cs="Times New Roman"/>
          <w:color w:val="auto"/>
          <w:sz w:val="30"/>
          <w:lang w:val="en-US" w:eastAsia="zh-CN"/>
        </w:rPr>
        <w:t>对出租汽车、公交车、新能源汽车补助支出，比上年</w:t>
      </w:r>
      <w:r>
        <w:rPr>
          <w:rFonts w:hint="eastAsia" w:eastAsia="方正仿宋_GB2312" w:cs="Times New Roman"/>
          <w:color w:val="auto"/>
          <w:sz w:val="30"/>
          <w:lang w:val="en-US" w:eastAsia="zh-CN"/>
        </w:rPr>
        <w:t>增加</w:t>
      </w:r>
      <w:r>
        <w:rPr>
          <w:rFonts w:hint="default" w:ascii="Times New Roman" w:hAnsi="Times New Roman" w:eastAsia="方正仿宋_GB2312" w:cs="Times New Roman"/>
          <w:color w:val="auto"/>
          <w:sz w:val="30"/>
          <w:lang w:val="en-US" w:eastAsia="zh-CN"/>
        </w:rPr>
        <w:t>。</w:t>
      </w:r>
    </w:p>
    <w:p w14:paraId="4819CFFB">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（一）基本支出情况</w:t>
      </w:r>
    </w:p>
    <w:p w14:paraId="237AF021">
      <w:pPr>
        <w:keepNext w:val="0"/>
        <w:keepLines w:val="0"/>
        <w:pageBreakBefore w:val="0"/>
        <w:widowControl/>
        <w:kinsoku/>
        <w:overflowPunct/>
        <w:topLinePunct w:val="0"/>
        <w:autoSpaceDE/>
        <w:autoSpaceDN/>
        <w:bidi w:val="0"/>
        <w:snapToGrid w:val="0"/>
        <w:spacing w:before="100" w:after="100" w:line="360" w:lineRule="auto"/>
        <w:ind w:firstLine="538"/>
        <w:jc w:val="left"/>
        <w:textAlignment w:val="auto"/>
        <w:rPr>
          <w:rFonts w:hint="default" w:ascii="Times New Roman" w:hAnsi="Times New Roman" w:eastAsia="方正仿宋_GB2312" w:cs="Times New Roman"/>
          <w:color w:val="FF0000"/>
          <w:sz w:val="30"/>
          <w:szCs w:val="30"/>
          <w:highlight w:val="none"/>
        </w:rPr>
      </w:pP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rPr>
        <w:t>年度用于保障</w:t>
      </w:r>
      <w:r>
        <w:rPr>
          <w:rFonts w:hint="default" w:ascii="Times New Roman" w:hAnsi="Times New Roman" w:eastAsia="方正仿宋_GB2312" w:cs="Times New Roman"/>
          <w:color w:val="auto"/>
          <w:sz w:val="30"/>
          <w:lang w:val="zh-CN"/>
        </w:rPr>
        <w:t>玉溪市交通运输发展中心</w:t>
      </w:r>
      <w:r>
        <w:rPr>
          <w:rFonts w:hint="default" w:ascii="Times New Roman" w:hAnsi="Times New Roman" w:eastAsia="方正仿宋_GB2312" w:cs="Times New Roman"/>
          <w:sz w:val="30"/>
          <w:szCs w:val="30"/>
          <w:highlight w:val="none"/>
        </w:rPr>
        <w:t>机构正常运转的日常支出</w:t>
      </w:r>
      <w:r>
        <w:rPr>
          <w:rFonts w:hint="default" w:ascii="Times New Roman" w:hAnsi="Times New Roman" w:eastAsia="方正仿宋_GB2312" w:cs="Times New Roman"/>
          <w:color w:val="auto"/>
          <w:sz w:val="30"/>
          <w:lang w:val="zh-CN"/>
        </w:rPr>
        <w:t>3</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566</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892.96</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sz w:val="30"/>
          <w:szCs w:val="30"/>
          <w:highlight w:val="none"/>
          <w:lang w:eastAsia="zh-CN"/>
        </w:rPr>
        <w:t>其中：</w:t>
      </w:r>
      <w:r>
        <w:rPr>
          <w:rFonts w:hint="default" w:ascii="Times New Roman" w:hAnsi="Times New Roman" w:eastAsia="方正仿宋_GB2312" w:cs="Times New Roman"/>
          <w:sz w:val="30"/>
          <w:szCs w:val="30"/>
          <w:highlight w:val="none"/>
        </w:rPr>
        <w:t>基本工资、津贴补贴等人员经费支出</w:t>
      </w:r>
      <w:r>
        <w:rPr>
          <w:rFonts w:hint="default" w:ascii="Times New Roman" w:hAnsi="Times New Roman" w:eastAsia="方正仿宋_GB2312" w:cs="Times New Roman"/>
          <w:color w:val="auto"/>
          <w:sz w:val="30"/>
          <w:lang w:val="zh-CN"/>
        </w:rPr>
        <w:t>3</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359</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685.27</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占基本支出的</w:t>
      </w:r>
      <w:r>
        <w:rPr>
          <w:rFonts w:hint="default" w:ascii="Times New Roman" w:hAnsi="Times New Roman" w:eastAsia="方正仿宋_GB2312" w:cs="Times New Roman"/>
          <w:color w:val="auto"/>
          <w:sz w:val="30"/>
          <w:lang w:val="zh-CN"/>
        </w:rPr>
        <w:t>94.</w:t>
      </w:r>
      <w:r>
        <w:rPr>
          <w:rFonts w:hint="eastAsia" w:eastAsia="方正仿宋_GB2312" w:cs="Times New Roman"/>
          <w:color w:val="auto"/>
          <w:sz w:val="30"/>
          <w:lang w:val="en-US" w:eastAsia="zh-CN"/>
        </w:rPr>
        <w:t>19</w:t>
      </w:r>
      <w:r>
        <w:rPr>
          <w:rFonts w:hint="default" w:ascii="Times New Roman" w:hAnsi="Times New Roman" w:eastAsia="方正仿宋_GB2312" w:cs="Times New Roman"/>
          <w:sz w:val="30"/>
          <w:szCs w:val="30"/>
          <w:highlight w:val="none"/>
        </w:rPr>
        <w:t>％；办公费、印刷费、水电费、办公设备购置等公用经费</w:t>
      </w:r>
      <w:r>
        <w:rPr>
          <w:rFonts w:hint="default" w:ascii="Times New Roman" w:hAnsi="Times New Roman" w:eastAsia="方正仿宋_GB2312" w:cs="Times New Roman"/>
          <w:color w:val="auto"/>
          <w:sz w:val="30"/>
          <w:lang w:val="zh-CN"/>
        </w:rPr>
        <w:t>207</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207.69</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占基本支出的</w:t>
      </w:r>
      <w:r>
        <w:rPr>
          <w:rFonts w:hint="default" w:ascii="Times New Roman" w:hAnsi="Times New Roman" w:eastAsia="方正仿宋_GB2312" w:cs="Times New Roman"/>
          <w:color w:val="auto"/>
          <w:sz w:val="30"/>
          <w:lang w:val="zh-CN"/>
        </w:rPr>
        <w:t>5.</w:t>
      </w:r>
      <w:r>
        <w:rPr>
          <w:rFonts w:hint="eastAsia" w:eastAsia="方正仿宋_GB2312" w:cs="Times New Roman"/>
          <w:color w:val="auto"/>
          <w:sz w:val="30"/>
          <w:lang w:val="en-US" w:eastAsia="zh-CN"/>
        </w:rPr>
        <w:t>81</w:t>
      </w:r>
      <w:r>
        <w:rPr>
          <w:rFonts w:hint="default" w:ascii="Times New Roman" w:hAnsi="Times New Roman" w:eastAsia="方正仿宋_GB2312" w:cs="Times New Roman"/>
          <w:sz w:val="30"/>
          <w:szCs w:val="30"/>
          <w:highlight w:val="none"/>
        </w:rPr>
        <w:t>％。</w:t>
      </w:r>
    </w:p>
    <w:p w14:paraId="260C815D">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（二）项目支出情况</w:t>
      </w:r>
    </w:p>
    <w:p w14:paraId="19E4E64A">
      <w:pPr>
        <w:keepNext w:val="0"/>
        <w:keepLines w:val="0"/>
        <w:pageBreakBefore w:val="0"/>
        <w:widowControl/>
        <w:kinsoku/>
        <w:wordWrap w:val="0"/>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方正仿宋_GB2312" w:cs="Times New Roman"/>
          <w:sz w:val="30"/>
          <w:szCs w:val="30"/>
          <w:highlight w:val="none"/>
        </w:rPr>
      </w:pP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rPr>
        <w:t>年度用于保障</w:t>
      </w:r>
      <w:r>
        <w:rPr>
          <w:rFonts w:hint="default" w:ascii="Times New Roman" w:hAnsi="Times New Roman" w:eastAsia="方正仿宋_GB2312" w:cs="Times New Roman"/>
          <w:color w:val="auto"/>
          <w:sz w:val="30"/>
          <w:lang w:val="zh-CN"/>
        </w:rPr>
        <w:t>玉溪市交通运输发展中心</w:t>
      </w:r>
      <w:r>
        <w:rPr>
          <w:rFonts w:hint="default" w:ascii="Times New Roman" w:hAnsi="Times New Roman" w:eastAsia="方正仿宋_GB2312" w:cs="Times New Roman"/>
          <w:sz w:val="30"/>
          <w:szCs w:val="30"/>
          <w:highlight w:val="none"/>
        </w:rPr>
        <w:t>为完成特定的行政工作任务或事业发展目标，用于专项业务工作的经费支出</w:t>
      </w:r>
      <w:r>
        <w:rPr>
          <w:rFonts w:hint="default" w:ascii="Times New Roman" w:hAnsi="Times New Roman" w:eastAsia="方正仿宋_GB2312" w:cs="Times New Roman"/>
          <w:color w:val="auto"/>
          <w:sz w:val="30"/>
          <w:lang w:val="zh-CN"/>
        </w:rPr>
        <w:t>3</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324</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000</w:t>
      </w:r>
      <w:r>
        <w:rPr>
          <w:rFonts w:hint="eastAsia" w:ascii="Times New Roman" w:hAnsi="Times New Roman" w:eastAsia="方正仿宋_GB2312" w:cs="Times New Roman"/>
          <w:color w:val="auto"/>
          <w:sz w:val="30"/>
          <w:lang w:val="en-US" w:eastAsia="zh-CN"/>
        </w:rPr>
        <w:t>.00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sz w:val="30"/>
          <w:szCs w:val="30"/>
          <w:highlight w:val="none"/>
          <w:lang w:eastAsia="zh-CN"/>
        </w:rPr>
        <w:t>其中：基本建设类项目支出</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w:t>
      </w:r>
    </w:p>
    <w:p w14:paraId="4B83FFE6">
      <w:pPr>
        <w:keepNext w:val="0"/>
        <w:keepLines w:val="0"/>
        <w:pageBreakBefore w:val="0"/>
        <w:widowControl/>
        <w:kinsoku/>
        <w:overflowPunct/>
        <w:topLinePunct w:val="0"/>
        <w:autoSpaceDE/>
        <w:autoSpaceDN/>
        <w:bidi w:val="0"/>
        <w:snapToGrid w:val="0"/>
        <w:spacing w:before="100" w:after="100" w:line="360" w:lineRule="auto"/>
        <w:ind w:firstLine="538"/>
        <w:jc w:val="left"/>
        <w:textAlignment w:val="auto"/>
        <w:rPr>
          <w:rFonts w:hint="default" w:ascii="Times New Roman" w:hAnsi="Times New Roman" w:eastAsia="方正仿宋_GB2312" w:cs="Times New Roman"/>
          <w:color w:val="auto"/>
          <w:kern w:val="0"/>
          <w:sz w:val="30"/>
          <w:szCs w:val="30"/>
          <w:highlight w:val="none"/>
          <w:lang w:val="en-US" w:eastAsia="zh-CN"/>
        </w:rPr>
      </w:pPr>
      <w:r>
        <w:rPr>
          <w:rFonts w:hint="default" w:ascii="Times New Roman" w:hAnsi="Times New Roman" w:eastAsia="方正仿宋_GB2312" w:cs="Times New Roman"/>
          <w:i w:val="0"/>
          <w:iCs w:val="0"/>
          <w:caps w:val="0"/>
          <w:color w:val="auto"/>
          <w:spacing w:val="0"/>
          <w:sz w:val="30"/>
          <w:szCs w:val="30"/>
          <w:shd w:val="clear" w:color="auto" w:fill="FFFFFF"/>
          <w:lang w:val="en-US" w:eastAsia="zh-CN"/>
        </w:rPr>
        <w:t>1.</w:t>
      </w:r>
      <w:r>
        <w:rPr>
          <w:rFonts w:hint="default" w:ascii="Times New Roman" w:hAnsi="Times New Roman" w:eastAsia="方正仿宋_GB2312" w:cs="Times New Roman"/>
          <w:i w:val="0"/>
          <w:iCs w:val="0"/>
          <w:caps w:val="0"/>
          <w:color w:val="auto"/>
          <w:spacing w:val="0"/>
          <w:sz w:val="30"/>
          <w:szCs w:val="30"/>
          <w:shd w:val="clear" w:color="auto" w:fill="FFFFFF"/>
        </w:rPr>
        <w:t>玉溪市中心城区2024年度城市交通发展奖励资金</w:t>
      </w:r>
      <w:r>
        <w:rPr>
          <w:rFonts w:hint="default" w:ascii="Times New Roman" w:hAnsi="Times New Roman" w:eastAsia="方正仿宋_GB2312" w:cs="Times New Roman"/>
          <w:color w:val="auto"/>
          <w:sz w:val="30"/>
          <w:lang w:val="zh-CN"/>
        </w:rPr>
        <w:t>3</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324</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000</w:t>
      </w:r>
      <w:r>
        <w:rPr>
          <w:rFonts w:hint="eastAsia" w:ascii="Times New Roman" w:hAnsi="Times New Roman" w:eastAsia="方正仿宋_GB2312" w:cs="Times New Roman"/>
          <w:color w:val="auto"/>
          <w:sz w:val="30"/>
          <w:lang w:val="en-US" w:eastAsia="zh-CN"/>
        </w:rPr>
        <w:t>.00</w:t>
      </w:r>
      <w:r>
        <w:rPr>
          <w:rFonts w:hint="default" w:ascii="Times New Roman" w:hAnsi="Times New Roman" w:eastAsia="方正仿宋_GB2312" w:cs="Times New Roman"/>
          <w:color w:val="auto"/>
          <w:sz w:val="30"/>
          <w:szCs w:val="30"/>
          <w:highlight w:val="none"/>
          <w:lang w:eastAsia="zh-CN"/>
        </w:rPr>
        <w:t>元，主要用于</w:t>
      </w:r>
      <w:r>
        <w:rPr>
          <w:rFonts w:hint="default" w:ascii="Times New Roman" w:hAnsi="Times New Roman" w:eastAsia="方正仿宋_GB2312" w:cs="Times New Roman"/>
          <w:color w:val="auto"/>
          <w:sz w:val="30"/>
          <w:szCs w:val="30"/>
          <w:lang w:val="en-US" w:eastAsia="zh-CN"/>
        </w:rPr>
        <w:t>对出租汽车、公交车、新能源汽车补助支出。</w:t>
      </w:r>
    </w:p>
    <w:p w14:paraId="372C5559">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三、一般公共预算财政拨款支出决算情况说明</w:t>
      </w:r>
    </w:p>
    <w:p w14:paraId="7889527A">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（一）一般公共预算财政拨款支出决算总体情况</w:t>
      </w:r>
    </w:p>
    <w:p w14:paraId="57B0F9AF">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kern w:val="0"/>
          <w:sz w:val="30"/>
          <w:szCs w:val="30"/>
          <w:highlight w:val="none"/>
        </w:rPr>
      </w:pPr>
      <w:r>
        <w:rPr>
          <w:rFonts w:hint="default" w:ascii="Times New Roman" w:hAnsi="Times New Roman" w:eastAsia="方正仿宋_GB2312" w:cs="Times New Roman"/>
          <w:color w:val="auto"/>
          <w:sz w:val="30"/>
          <w:lang w:val="zh-CN"/>
        </w:rPr>
        <w:t>玉溪市交通运输发展中心</w:t>
      </w: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rPr>
        <w:t>年度一般公共预算财政拨款支出</w:t>
      </w:r>
      <w:r>
        <w:rPr>
          <w:rFonts w:hint="default" w:ascii="Times New Roman" w:hAnsi="Times New Roman" w:eastAsia="方正仿宋_GB2312" w:cs="Times New Roman"/>
          <w:color w:val="auto"/>
          <w:sz w:val="30"/>
          <w:lang w:val="zh-CN"/>
        </w:rPr>
        <w:t>6</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890</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892.96</w:t>
      </w:r>
      <w:r>
        <w:rPr>
          <w:rFonts w:hint="default" w:ascii="Times New Roman" w:hAnsi="Times New Roman" w:eastAsia="方正仿宋_GB2312" w:cs="Times New Roman"/>
          <w:kern w:val="0"/>
          <w:sz w:val="30"/>
          <w:szCs w:val="30"/>
          <w:highlight w:val="none"/>
          <w:lang w:eastAsia="zh-CN"/>
        </w:rPr>
        <w:t>元</w:t>
      </w:r>
      <w:r>
        <w:rPr>
          <w:rFonts w:hint="default" w:ascii="Times New Roman" w:hAnsi="Times New Roman" w:eastAsia="方正仿宋_GB2312" w:cs="Times New Roman"/>
          <w:kern w:val="0"/>
          <w:sz w:val="30"/>
          <w:szCs w:val="30"/>
          <w:highlight w:val="none"/>
        </w:rPr>
        <w:t>,占本年支出合计的</w:t>
      </w:r>
      <w:r>
        <w:rPr>
          <w:rFonts w:hint="default" w:ascii="Times New Roman" w:hAnsi="Times New Roman" w:eastAsia="方正仿宋_GB2312" w:cs="Times New Roman"/>
          <w:color w:val="auto"/>
          <w:sz w:val="30"/>
          <w:lang w:val="zh-CN"/>
        </w:rPr>
        <w:t>100.00</w:t>
      </w:r>
      <w:r>
        <w:rPr>
          <w:rFonts w:hint="default" w:ascii="Times New Roman" w:hAnsi="Times New Roman" w:eastAsia="方正仿宋_GB2312" w:cs="Times New Roman"/>
          <w:kern w:val="0"/>
          <w:sz w:val="30"/>
          <w:szCs w:val="30"/>
          <w:highlight w:val="none"/>
        </w:rPr>
        <w:t>%。与上年</w:t>
      </w:r>
      <w:r>
        <w:rPr>
          <w:rFonts w:hint="default" w:ascii="Times New Roman" w:hAnsi="Times New Roman" w:eastAsia="方正仿宋_GB2312" w:cs="Times New Roman"/>
          <w:kern w:val="0"/>
          <w:sz w:val="30"/>
          <w:szCs w:val="30"/>
          <w:highlight w:val="none"/>
          <w:lang w:eastAsia="zh-CN"/>
        </w:rPr>
        <w:t>相比</w:t>
      </w:r>
      <w:r>
        <w:rPr>
          <w:rFonts w:hint="eastAsia" w:eastAsia="方正仿宋_GB2312" w:cs="Times New Roman"/>
          <w:sz w:val="30"/>
          <w:szCs w:val="30"/>
          <w:highlight w:val="none"/>
          <w:lang w:val="en-US" w:eastAsia="zh-CN"/>
        </w:rPr>
        <w:t>增加</w:t>
      </w:r>
      <w:r>
        <w:rPr>
          <w:rFonts w:hint="eastAsia" w:eastAsia="方正仿宋_GB2312" w:cs="Times New Roman"/>
          <w:color w:val="auto"/>
          <w:sz w:val="30"/>
          <w:lang w:val="en-US" w:eastAsia="zh-CN"/>
        </w:rPr>
        <w:t>215,469.08</w:t>
      </w:r>
      <w:r>
        <w:rPr>
          <w:rFonts w:hint="default" w:ascii="Times New Roman" w:hAnsi="Times New Roman" w:eastAsia="方正仿宋_GB2312" w:cs="Times New Roman"/>
          <w:sz w:val="30"/>
          <w:szCs w:val="30"/>
          <w:highlight w:val="none"/>
          <w:lang w:eastAsia="zh-CN"/>
        </w:rPr>
        <w:t>元，</w:t>
      </w:r>
      <w:r>
        <w:rPr>
          <w:rFonts w:hint="eastAsia" w:eastAsia="方正仿宋_GB2312" w:cs="Times New Roman"/>
          <w:sz w:val="30"/>
          <w:szCs w:val="30"/>
          <w:highlight w:val="none"/>
          <w:lang w:val="en-US" w:eastAsia="zh-CN"/>
        </w:rPr>
        <w:t>增长</w:t>
      </w:r>
      <w:r>
        <w:rPr>
          <w:rFonts w:hint="eastAsia" w:eastAsia="方正仿宋_GB2312" w:cs="Times New Roman"/>
          <w:color w:val="auto"/>
          <w:sz w:val="30"/>
          <w:lang w:val="en-US" w:eastAsia="zh-CN"/>
        </w:rPr>
        <w:t>3.23</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kern w:val="0"/>
          <w:sz w:val="30"/>
          <w:szCs w:val="30"/>
          <w:highlight w:val="none"/>
          <w:lang w:eastAsia="zh-CN"/>
        </w:rPr>
        <w:t>，</w:t>
      </w:r>
      <w:r>
        <w:rPr>
          <w:rFonts w:hint="default" w:ascii="Times New Roman" w:hAnsi="Times New Roman" w:eastAsia="方正仿宋_GB2312" w:cs="Times New Roman"/>
          <w:sz w:val="30"/>
          <w:szCs w:val="30"/>
          <w:highlight w:val="none"/>
          <w:lang w:eastAsia="zh-CN"/>
        </w:rPr>
        <w:t>完成年初预算的</w:t>
      </w:r>
      <w:r>
        <w:rPr>
          <w:rFonts w:hint="eastAsia" w:eastAsia="方正仿宋_GB2312" w:cs="Times New Roman"/>
          <w:color w:val="auto"/>
          <w:sz w:val="30"/>
          <w:lang w:val="en-US" w:eastAsia="zh-CN"/>
        </w:rPr>
        <w:t>196.15</w:t>
      </w:r>
      <w:r>
        <w:rPr>
          <w:rFonts w:hint="default" w:ascii="Times New Roman" w:hAnsi="Times New Roman" w:eastAsia="方正仿宋_GB2312" w:cs="Times New Roman"/>
          <w:sz w:val="30"/>
          <w:szCs w:val="30"/>
          <w:highlight w:val="none"/>
          <w:lang w:val="en-US" w:eastAsia="zh-CN"/>
        </w:rPr>
        <w:t>%</w:t>
      </w:r>
      <w:r>
        <w:rPr>
          <w:rFonts w:hint="default" w:ascii="Times New Roman" w:hAnsi="Times New Roman" w:eastAsia="方正仿宋_GB2312" w:cs="Times New Roman"/>
          <w:kern w:val="0"/>
          <w:sz w:val="30"/>
          <w:szCs w:val="30"/>
          <w:highlight w:val="none"/>
        </w:rPr>
        <w:t>。</w:t>
      </w:r>
    </w:p>
    <w:p w14:paraId="38D5D6B8">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（二）一般公共预算财政拨款支出决算</w:t>
      </w:r>
      <w:r>
        <w:rPr>
          <w:rFonts w:hint="default" w:ascii="Times New Roman" w:hAnsi="Times New Roman" w:eastAsia="楷体" w:cs="Times New Roman"/>
          <w:sz w:val="30"/>
          <w:szCs w:val="30"/>
          <w:highlight w:val="none"/>
          <w:lang w:eastAsia="zh-CN"/>
        </w:rPr>
        <w:t>分功能分类科目情况</w:t>
      </w:r>
      <w:r>
        <w:rPr>
          <w:rFonts w:hint="default" w:ascii="Times New Roman" w:hAnsi="Times New Roman" w:eastAsia="楷体" w:cs="Times New Roman"/>
          <w:sz w:val="30"/>
          <w:szCs w:val="30"/>
          <w:highlight w:val="none"/>
        </w:rPr>
        <w:tab/>
      </w:r>
    </w:p>
    <w:p w14:paraId="63536F91">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rPr>
      </w:pPr>
      <w:r>
        <w:rPr>
          <w:rFonts w:hint="default" w:ascii="Times New Roman" w:hAnsi="Times New Roman" w:eastAsia="方正仿宋_GB2312" w:cs="Times New Roman"/>
          <w:color w:val="auto"/>
          <w:kern w:val="0"/>
          <w:sz w:val="30"/>
          <w:szCs w:val="30"/>
          <w:highlight w:val="none"/>
        </w:rPr>
        <w:t>1.一般公共服务（类）支出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sz w:val="30"/>
          <w:szCs w:val="30"/>
          <w:highlight w:val="none"/>
        </w:rPr>
        <w:t>。</w:t>
      </w:r>
    </w:p>
    <w:p w14:paraId="3595C14B">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rPr>
      </w:pPr>
      <w:r>
        <w:rPr>
          <w:rFonts w:hint="default" w:ascii="Times New Roman" w:hAnsi="Times New Roman" w:eastAsia="方正仿宋_GB2312" w:cs="Times New Roman"/>
          <w:color w:val="auto"/>
          <w:kern w:val="0"/>
          <w:sz w:val="30"/>
          <w:szCs w:val="30"/>
          <w:highlight w:val="none"/>
        </w:rPr>
        <w:t>2.外交（类）支出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sz w:val="30"/>
          <w:szCs w:val="30"/>
          <w:highlight w:val="none"/>
        </w:rPr>
        <w:t>。</w:t>
      </w:r>
    </w:p>
    <w:p w14:paraId="6A30CD7D">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rPr>
      </w:pPr>
      <w:r>
        <w:rPr>
          <w:rFonts w:hint="default" w:ascii="Times New Roman" w:hAnsi="Times New Roman" w:eastAsia="方正仿宋_GB2312" w:cs="Times New Roman"/>
          <w:color w:val="auto"/>
          <w:kern w:val="0"/>
          <w:sz w:val="30"/>
          <w:szCs w:val="30"/>
          <w:highlight w:val="none"/>
        </w:rPr>
        <w:t>3.国防（类）支出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sz w:val="30"/>
          <w:szCs w:val="30"/>
          <w:highlight w:val="none"/>
        </w:rPr>
        <w:t>。</w:t>
      </w:r>
    </w:p>
    <w:p w14:paraId="79354B29">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rPr>
      </w:pPr>
      <w:r>
        <w:rPr>
          <w:rFonts w:hint="default" w:ascii="Times New Roman" w:hAnsi="Times New Roman" w:eastAsia="方正仿宋_GB2312" w:cs="Times New Roman"/>
          <w:color w:val="auto"/>
          <w:kern w:val="0"/>
          <w:sz w:val="30"/>
          <w:szCs w:val="30"/>
          <w:highlight w:val="none"/>
        </w:rPr>
        <w:t>4.公共安全（类）支出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sz w:val="30"/>
          <w:szCs w:val="30"/>
          <w:highlight w:val="none"/>
        </w:rPr>
        <w:t>。</w:t>
      </w:r>
    </w:p>
    <w:p w14:paraId="4BC4448F">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rPr>
      </w:pPr>
      <w:r>
        <w:rPr>
          <w:rFonts w:hint="default" w:ascii="Times New Roman" w:hAnsi="Times New Roman" w:eastAsia="方正仿宋_GB2312" w:cs="Times New Roman"/>
          <w:color w:val="auto"/>
          <w:kern w:val="0"/>
          <w:sz w:val="30"/>
          <w:lang w:val="en-US"/>
        </w:rPr>
        <w:t>5.教育（类）支出</w:t>
      </w:r>
      <w:r>
        <w:rPr>
          <w:rFonts w:hint="default" w:ascii="Times New Roman" w:hAnsi="Times New Roman" w:eastAsia="方正仿宋_GB2312" w:cs="Times New Roman"/>
          <w:color w:val="auto"/>
          <w:kern w:val="0"/>
          <w:sz w:val="30"/>
          <w:lang w:val="en-US" w:eastAsia="zh-CN"/>
        </w:rPr>
        <w:t>0.00</w:t>
      </w:r>
      <w:r>
        <w:rPr>
          <w:rFonts w:hint="default" w:ascii="Times New Roman" w:hAnsi="Times New Roman" w:eastAsia="方正仿宋_GB2312" w:cs="Times New Roman"/>
          <w:color w:val="auto"/>
          <w:kern w:val="0"/>
          <w:sz w:val="30"/>
          <w:lang w:val="en-US"/>
        </w:rPr>
        <w:t>元，</w:t>
      </w:r>
      <w:r>
        <w:rPr>
          <w:rFonts w:hint="default" w:ascii="Times New Roman" w:hAnsi="Times New Roman" w:eastAsia="方正仿宋_GB2312" w:cs="Times New Roman"/>
          <w:color w:val="auto"/>
          <w:sz w:val="30"/>
          <w:lang w:val="en-US"/>
        </w:rPr>
        <w:t>占一般公共预算财政拨款总支出的</w:t>
      </w:r>
      <w:r>
        <w:rPr>
          <w:rFonts w:hint="default" w:ascii="Times New Roman" w:hAnsi="Times New Roman" w:eastAsia="方正仿宋_GB2312" w:cs="Times New Roman"/>
          <w:color w:val="auto"/>
          <w:sz w:val="30"/>
          <w:lang w:val="en-US" w:eastAsia="zh-CN"/>
        </w:rPr>
        <w:t>0.00</w:t>
      </w:r>
      <w:r>
        <w:rPr>
          <w:rFonts w:hint="default" w:ascii="Times New Roman" w:hAnsi="Times New Roman" w:eastAsia="方正仿宋_GB2312" w:cs="Times New Roman"/>
          <w:color w:val="auto"/>
          <w:sz w:val="30"/>
          <w:lang w:val="en-US"/>
        </w:rPr>
        <w:t>%</w:t>
      </w:r>
      <w:r>
        <w:rPr>
          <w:rFonts w:hint="default" w:ascii="Times New Roman" w:hAnsi="Times New Roman" w:eastAsia="方正仿宋_GB2312" w:cs="Times New Roman"/>
          <w:color w:val="auto"/>
          <w:sz w:val="30"/>
          <w:lang w:val="en-US"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sz w:val="30"/>
          <w:szCs w:val="30"/>
          <w:highlight w:val="none"/>
        </w:rPr>
        <w:t>。</w:t>
      </w:r>
    </w:p>
    <w:p w14:paraId="73CF4336">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rPr>
      </w:pPr>
      <w:r>
        <w:rPr>
          <w:rFonts w:hint="default" w:ascii="Times New Roman" w:hAnsi="Times New Roman" w:eastAsia="方正仿宋_GB2312" w:cs="Times New Roman"/>
          <w:color w:val="auto"/>
          <w:kern w:val="0"/>
          <w:sz w:val="30"/>
          <w:szCs w:val="30"/>
          <w:lang w:val="en-US"/>
        </w:rPr>
        <w:t>6.科学技术（类）支出</w:t>
      </w:r>
      <w:r>
        <w:rPr>
          <w:rFonts w:hint="default" w:ascii="Times New Roman" w:hAnsi="Times New Roman" w:eastAsia="方正仿宋_GB2312" w:cs="Times New Roman"/>
          <w:color w:val="auto"/>
          <w:kern w:val="0"/>
          <w:sz w:val="30"/>
          <w:szCs w:val="30"/>
          <w:lang w:val="en-US" w:eastAsia="zh-CN"/>
        </w:rPr>
        <w:t>0.00</w:t>
      </w:r>
      <w:r>
        <w:rPr>
          <w:rFonts w:hint="default" w:ascii="Times New Roman" w:hAnsi="Times New Roman" w:eastAsia="方正仿宋_GB2312" w:cs="Times New Roman"/>
          <w:color w:val="auto"/>
          <w:kern w:val="0"/>
          <w:sz w:val="30"/>
          <w:szCs w:val="30"/>
          <w:lang w:val="en-US"/>
        </w:rPr>
        <w:t>元，</w:t>
      </w:r>
      <w:r>
        <w:rPr>
          <w:rFonts w:hint="default" w:ascii="Times New Roman" w:hAnsi="Times New Roman" w:eastAsia="方正仿宋_GB2312" w:cs="Times New Roman"/>
          <w:color w:val="auto"/>
          <w:sz w:val="30"/>
          <w:szCs w:val="30"/>
          <w:lang w:val="en-US"/>
        </w:rPr>
        <w:t>占一般公共预算财政拨款总支出的</w:t>
      </w:r>
      <w:r>
        <w:rPr>
          <w:rFonts w:hint="default" w:ascii="Times New Roman" w:hAnsi="Times New Roman" w:eastAsia="方正仿宋_GB2312" w:cs="Times New Roman"/>
          <w:color w:val="auto"/>
          <w:sz w:val="30"/>
          <w:szCs w:val="30"/>
          <w:lang w:val="en-US" w:eastAsia="zh-CN"/>
        </w:rPr>
        <w:t>0.00</w:t>
      </w:r>
      <w:r>
        <w:rPr>
          <w:rFonts w:hint="default" w:ascii="Times New Roman" w:hAnsi="Times New Roman" w:eastAsia="方正仿宋_GB2312" w:cs="Times New Roman"/>
          <w:color w:val="auto"/>
          <w:sz w:val="30"/>
          <w:szCs w:val="30"/>
          <w:lang w:val="en-US"/>
        </w:rPr>
        <w:t>%</w:t>
      </w:r>
      <w:r>
        <w:rPr>
          <w:rFonts w:hint="default"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sz w:val="30"/>
          <w:szCs w:val="30"/>
          <w:highlight w:val="none"/>
        </w:rPr>
        <w:t>。</w:t>
      </w:r>
    </w:p>
    <w:p w14:paraId="62E47E72">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rPr>
      </w:pPr>
      <w:r>
        <w:rPr>
          <w:rFonts w:hint="default" w:ascii="Times New Roman" w:hAnsi="Times New Roman" w:eastAsia="方正仿宋_GB2312" w:cs="Times New Roman"/>
          <w:color w:val="auto"/>
          <w:kern w:val="0"/>
          <w:sz w:val="30"/>
          <w:szCs w:val="30"/>
          <w:lang w:val="en-US"/>
        </w:rPr>
        <w:t>7.文化旅游体育与传媒（类）支出</w:t>
      </w:r>
      <w:r>
        <w:rPr>
          <w:rFonts w:hint="default" w:ascii="Times New Roman" w:hAnsi="Times New Roman" w:eastAsia="方正仿宋_GB2312" w:cs="Times New Roman"/>
          <w:color w:val="auto"/>
          <w:kern w:val="0"/>
          <w:sz w:val="30"/>
          <w:szCs w:val="30"/>
          <w:lang w:val="en-US" w:eastAsia="zh-CN"/>
        </w:rPr>
        <w:t>0.00</w:t>
      </w:r>
      <w:r>
        <w:rPr>
          <w:rFonts w:hint="default" w:ascii="Times New Roman" w:hAnsi="Times New Roman" w:eastAsia="方正仿宋_GB2312" w:cs="Times New Roman"/>
          <w:color w:val="auto"/>
          <w:kern w:val="0"/>
          <w:sz w:val="30"/>
          <w:szCs w:val="30"/>
          <w:lang w:val="en-US"/>
        </w:rPr>
        <w:t>元，</w:t>
      </w:r>
      <w:r>
        <w:rPr>
          <w:rFonts w:hint="default" w:ascii="Times New Roman" w:hAnsi="Times New Roman" w:eastAsia="方正仿宋_GB2312" w:cs="Times New Roman"/>
          <w:color w:val="auto"/>
          <w:sz w:val="30"/>
          <w:szCs w:val="30"/>
          <w:lang w:val="en-US"/>
        </w:rPr>
        <w:t>占一般公共预算财政拨款总支出的</w:t>
      </w:r>
      <w:r>
        <w:rPr>
          <w:rFonts w:hint="default" w:ascii="Times New Roman" w:hAnsi="Times New Roman" w:eastAsia="方正仿宋_GB2312" w:cs="Times New Roman"/>
          <w:color w:val="auto"/>
          <w:sz w:val="30"/>
          <w:szCs w:val="30"/>
          <w:lang w:val="en-US" w:eastAsia="zh-CN"/>
        </w:rPr>
        <w:t>0.00</w:t>
      </w:r>
      <w:r>
        <w:rPr>
          <w:rFonts w:hint="default" w:ascii="Times New Roman" w:hAnsi="Times New Roman" w:eastAsia="方正仿宋_GB2312" w:cs="Times New Roman"/>
          <w:color w:val="auto"/>
          <w:sz w:val="30"/>
          <w:szCs w:val="30"/>
          <w:lang w:val="en-US"/>
        </w:rPr>
        <w:t>%</w:t>
      </w:r>
      <w:r>
        <w:rPr>
          <w:rFonts w:hint="default" w:ascii="Times New Roman" w:hAnsi="Times New Roman" w:eastAsia="方正仿宋_GB2312" w:cs="Times New Roman"/>
          <w:color w:val="auto"/>
          <w:sz w:val="30"/>
          <w:szCs w:val="30"/>
          <w:lang w:val="en-US"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sz w:val="30"/>
          <w:szCs w:val="30"/>
          <w:highlight w:val="none"/>
        </w:rPr>
        <w:t>。</w:t>
      </w:r>
    </w:p>
    <w:p w14:paraId="2B486F4E">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kern w:val="0"/>
          <w:sz w:val="30"/>
          <w:szCs w:val="30"/>
          <w:highlight w:val="none"/>
          <w:lang w:eastAsia="zh-CN"/>
        </w:rPr>
      </w:pPr>
      <w:r>
        <w:rPr>
          <w:rFonts w:hint="default" w:ascii="Times New Roman" w:hAnsi="Times New Roman" w:eastAsia="方正仿宋_GB2312" w:cs="Times New Roman"/>
          <w:color w:val="auto"/>
          <w:kern w:val="0"/>
          <w:sz w:val="30"/>
          <w:lang w:val="en-US"/>
        </w:rPr>
        <w:t>8.社会保障和就业（类）支出</w:t>
      </w:r>
      <w:r>
        <w:rPr>
          <w:rFonts w:hint="default" w:ascii="Times New Roman" w:hAnsi="Times New Roman" w:eastAsia="方正仿宋_GB2312" w:cs="Times New Roman"/>
          <w:color w:val="auto"/>
          <w:kern w:val="0"/>
          <w:sz w:val="30"/>
          <w:lang w:val="en-US" w:eastAsia="zh-CN"/>
        </w:rPr>
        <w:t>426</w:t>
      </w:r>
      <w:r>
        <w:rPr>
          <w:rFonts w:hint="eastAsia" w:eastAsia="方正仿宋_GB2312" w:cs="Times New Roman"/>
          <w:color w:val="auto"/>
          <w:kern w:val="0"/>
          <w:sz w:val="30"/>
          <w:lang w:val="en-US" w:eastAsia="zh-CN"/>
        </w:rPr>
        <w:t>,</w:t>
      </w:r>
      <w:r>
        <w:rPr>
          <w:rFonts w:hint="default" w:ascii="Times New Roman" w:hAnsi="Times New Roman" w:eastAsia="方正仿宋_GB2312" w:cs="Times New Roman"/>
          <w:color w:val="auto"/>
          <w:kern w:val="0"/>
          <w:sz w:val="30"/>
          <w:lang w:val="en-US" w:eastAsia="zh-CN"/>
        </w:rPr>
        <w:t>116.48</w:t>
      </w:r>
      <w:r>
        <w:rPr>
          <w:rFonts w:hint="default" w:ascii="Times New Roman" w:hAnsi="Times New Roman" w:eastAsia="方正仿宋_GB2312" w:cs="Times New Roman"/>
          <w:color w:val="auto"/>
          <w:kern w:val="0"/>
          <w:sz w:val="30"/>
          <w:lang w:val="en-US"/>
        </w:rPr>
        <w:t>元，</w:t>
      </w:r>
      <w:r>
        <w:rPr>
          <w:rFonts w:hint="default" w:ascii="Times New Roman" w:hAnsi="Times New Roman" w:eastAsia="方正仿宋_GB2312" w:cs="Times New Roman"/>
          <w:color w:val="auto"/>
          <w:sz w:val="30"/>
          <w:lang w:val="en-US"/>
        </w:rPr>
        <w:t>占一般公共预算财政拨款总支出的</w:t>
      </w:r>
      <w:r>
        <w:rPr>
          <w:rFonts w:hint="eastAsia" w:eastAsia="方正仿宋_GB2312" w:cs="Times New Roman"/>
          <w:color w:val="auto"/>
          <w:sz w:val="30"/>
          <w:lang w:val="en-US" w:eastAsia="zh-CN"/>
        </w:rPr>
        <w:t>6.18</w:t>
      </w:r>
      <w:r>
        <w:rPr>
          <w:rFonts w:hint="default" w:ascii="Times New Roman" w:hAnsi="Times New Roman" w:eastAsia="方正仿宋_GB2312" w:cs="Times New Roman"/>
          <w:color w:val="auto"/>
          <w:sz w:val="30"/>
          <w:lang w:val="en-US"/>
        </w:rPr>
        <w:t>%</w:t>
      </w:r>
      <w:r>
        <w:rPr>
          <w:rFonts w:hint="default" w:ascii="Times New Roman" w:hAnsi="Times New Roman" w:eastAsia="方正仿宋_GB2312" w:cs="Times New Roman"/>
          <w:color w:val="auto"/>
          <w:sz w:val="30"/>
          <w:lang w:val="en-US" w:eastAsia="zh-CN"/>
        </w:rPr>
        <w:t>，</w:t>
      </w:r>
      <w:r>
        <w:rPr>
          <w:rFonts w:hint="default" w:ascii="Times New Roman" w:hAnsi="Times New Roman" w:eastAsia="方正仿宋_GB2312" w:cs="Times New Roman"/>
          <w:sz w:val="30"/>
          <w:szCs w:val="30"/>
          <w:highlight w:val="none"/>
          <w:lang w:eastAsia="zh-CN"/>
        </w:rPr>
        <w:t>完成年初预算的</w:t>
      </w:r>
      <w:r>
        <w:rPr>
          <w:rFonts w:hint="eastAsia" w:eastAsia="方正仿宋_GB2312" w:cs="Times New Roman"/>
          <w:color w:val="auto"/>
          <w:kern w:val="0"/>
          <w:sz w:val="30"/>
          <w:lang w:val="en-US" w:eastAsia="zh-CN"/>
        </w:rPr>
        <w:t>91.26</w:t>
      </w:r>
      <w:r>
        <w:rPr>
          <w:rFonts w:hint="default" w:ascii="Times New Roman" w:hAnsi="Times New Roman" w:eastAsia="方正仿宋_GB2312" w:cs="Times New Roman"/>
          <w:sz w:val="30"/>
          <w:szCs w:val="30"/>
          <w:highlight w:val="none"/>
          <w:lang w:val="en-US" w:eastAsia="zh-CN"/>
        </w:rPr>
        <w:t>%</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kern w:val="0"/>
          <w:sz w:val="30"/>
          <w:szCs w:val="30"/>
          <w:highlight w:val="none"/>
        </w:rPr>
        <w:t>主要用于</w:t>
      </w:r>
      <w:r>
        <w:rPr>
          <w:rFonts w:hint="default" w:ascii="Times New Roman" w:hAnsi="Times New Roman" w:eastAsia="方正仿宋_GB2312" w:cs="Times New Roman"/>
          <w:kern w:val="0"/>
          <w:sz w:val="30"/>
          <w:szCs w:val="30"/>
          <w:highlight w:val="none"/>
          <w:lang w:eastAsia="zh-CN"/>
        </w:rPr>
        <w:t>在职人员养老保险、退休人员生活补助支出</w:t>
      </w:r>
      <w:r>
        <w:rPr>
          <w:rFonts w:hint="default" w:ascii="Times New Roman" w:hAnsi="Times New Roman" w:eastAsia="方正仿宋_GB2312" w:cs="Times New Roman"/>
          <w:kern w:val="0"/>
          <w:sz w:val="30"/>
          <w:szCs w:val="30"/>
          <w:highlight w:val="none"/>
        </w:rPr>
        <w:t>；</w:t>
      </w:r>
      <w:r>
        <w:rPr>
          <w:rFonts w:hint="default" w:ascii="Times New Roman" w:hAnsi="Times New Roman" w:eastAsia="方正仿宋_GB2312" w:cs="Times New Roman"/>
          <w:kern w:val="0"/>
          <w:sz w:val="30"/>
          <w:szCs w:val="30"/>
          <w:highlight w:val="none"/>
          <w:lang w:eastAsia="zh-CN"/>
        </w:rPr>
        <w:t>造成预决算差异的主要原因</w:t>
      </w:r>
      <w:r>
        <w:rPr>
          <w:rFonts w:hint="default" w:ascii="Times New Roman" w:hAnsi="Times New Roman" w:eastAsia="方正仿宋_GB2312" w:cs="Times New Roman"/>
          <w:color w:val="auto"/>
          <w:kern w:val="0"/>
          <w:sz w:val="30"/>
          <w:szCs w:val="30"/>
          <w:highlight w:val="none"/>
          <w:lang w:eastAsia="zh-CN"/>
        </w:rPr>
        <w:t>是</w:t>
      </w:r>
      <w:r>
        <w:rPr>
          <w:rFonts w:hint="default" w:ascii="Times New Roman" w:hAnsi="Times New Roman" w:eastAsia="方正仿宋_GB2312" w:cs="Times New Roman"/>
          <w:color w:val="auto"/>
          <w:sz w:val="30"/>
          <w:szCs w:val="30"/>
          <w:highlight w:val="none"/>
          <w:lang w:eastAsia="zh-CN"/>
        </w:rPr>
        <w:t>养老保险基数调整</w:t>
      </w:r>
      <w:r>
        <w:rPr>
          <w:rFonts w:hint="default" w:ascii="Times New Roman" w:hAnsi="Times New Roman" w:eastAsia="方正仿宋_GB2312" w:cs="Times New Roman"/>
          <w:color w:val="auto"/>
          <w:kern w:val="0"/>
          <w:sz w:val="30"/>
          <w:szCs w:val="30"/>
          <w:highlight w:val="none"/>
          <w:lang w:eastAsia="zh-CN"/>
        </w:rPr>
        <w:t>。</w:t>
      </w:r>
    </w:p>
    <w:p w14:paraId="7DA8DE06">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9.卫生健康（类）支出</w:t>
      </w:r>
      <w:r>
        <w:rPr>
          <w:rFonts w:hint="default" w:ascii="Times New Roman" w:hAnsi="Times New Roman" w:eastAsia="方正仿宋_GB2312" w:cs="Times New Roman"/>
          <w:color w:val="auto"/>
          <w:kern w:val="0"/>
          <w:sz w:val="30"/>
          <w:lang w:val="zh-CN"/>
        </w:rPr>
        <w:t>271</w:t>
      </w:r>
      <w:r>
        <w:rPr>
          <w:rFonts w:hint="eastAsia" w:eastAsia="方正仿宋_GB2312" w:cs="Times New Roman"/>
          <w:color w:val="auto"/>
          <w:kern w:val="0"/>
          <w:sz w:val="30"/>
          <w:lang w:val="en-US" w:eastAsia="zh-CN"/>
        </w:rPr>
        <w:t>,</w:t>
      </w:r>
      <w:r>
        <w:rPr>
          <w:rFonts w:hint="default" w:ascii="Times New Roman" w:hAnsi="Times New Roman" w:eastAsia="方正仿宋_GB2312" w:cs="Times New Roman"/>
          <w:color w:val="auto"/>
          <w:kern w:val="0"/>
          <w:sz w:val="30"/>
          <w:lang w:val="zh-CN"/>
        </w:rPr>
        <w:t>464.04</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eastAsia" w:eastAsia="方正仿宋_GB2312" w:cs="Times New Roman"/>
          <w:color w:val="auto"/>
          <w:kern w:val="0"/>
          <w:sz w:val="30"/>
          <w:lang w:val="en-US" w:eastAsia="zh-CN"/>
        </w:rPr>
        <w:t>3.94</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sz w:val="30"/>
          <w:szCs w:val="30"/>
          <w:highlight w:val="none"/>
          <w:lang w:eastAsia="zh-CN"/>
        </w:rPr>
        <w:t>，完成年初预算的</w:t>
      </w:r>
      <w:r>
        <w:rPr>
          <w:rFonts w:hint="eastAsia" w:eastAsia="方正仿宋_GB2312" w:cs="Times New Roman"/>
          <w:color w:val="auto"/>
          <w:kern w:val="0"/>
          <w:sz w:val="30"/>
          <w:lang w:val="en-US" w:eastAsia="zh-CN"/>
        </w:rPr>
        <w:t>121.03</w:t>
      </w:r>
      <w:r>
        <w:rPr>
          <w:rFonts w:hint="default" w:ascii="Times New Roman" w:hAnsi="Times New Roman" w:eastAsia="方正仿宋_GB2312" w:cs="Times New Roman"/>
          <w:color w:val="auto"/>
          <w:sz w:val="30"/>
          <w:szCs w:val="30"/>
          <w:highlight w:val="none"/>
          <w:lang w:val="en-US" w:eastAsia="zh-CN"/>
        </w:rPr>
        <w:t>%</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kern w:val="0"/>
          <w:sz w:val="30"/>
          <w:szCs w:val="30"/>
          <w:highlight w:val="none"/>
        </w:rPr>
        <w:t>主要用于</w:t>
      </w:r>
      <w:r>
        <w:rPr>
          <w:rFonts w:hint="default" w:ascii="Times New Roman" w:hAnsi="Times New Roman" w:eastAsia="方正仿宋_GB2312" w:cs="Times New Roman"/>
          <w:color w:val="auto"/>
          <w:sz w:val="30"/>
          <w:szCs w:val="30"/>
          <w:highlight w:val="none"/>
          <w:lang w:eastAsia="zh-CN"/>
        </w:rPr>
        <w:t>在职人员医疗保险、公务员医疗补助支出</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kern w:val="0"/>
          <w:sz w:val="30"/>
          <w:szCs w:val="30"/>
          <w:highlight w:val="none"/>
          <w:lang w:eastAsia="zh-CN"/>
        </w:rPr>
        <w:t>造成预决算差异的主要原因是</w:t>
      </w:r>
      <w:r>
        <w:rPr>
          <w:rFonts w:hint="default" w:ascii="Times New Roman" w:hAnsi="Times New Roman" w:eastAsia="方正仿宋_GB2312" w:cs="Times New Roman"/>
          <w:color w:val="auto"/>
          <w:sz w:val="30"/>
          <w:szCs w:val="30"/>
          <w:highlight w:val="none"/>
          <w:lang w:eastAsia="zh-CN"/>
        </w:rPr>
        <w:t>医疗保险基数调整</w:t>
      </w:r>
      <w:r>
        <w:rPr>
          <w:rFonts w:hint="default" w:ascii="Times New Roman" w:hAnsi="Times New Roman" w:eastAsia="方正仿宋_GB2312" w:cs="Times New Roman"/>
          <w:color w:val="auto"/>
          <w:kern w:val="0"/>
          <w:sz w:val="30"/>
          <w:szCs w:val="30"/>
          <w:highlight w:val="none"/>
          <w:lang w:eastAsia="zh-CN"/>
        </w:rPr>
        <w:t>。</w:t>
      </w:r>
    </w:p>
    <w:p w14:paraId="14CFCE21">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rPr>
      </w:pPr>
      <w:r>
        <w:rPr>
          <w:rFonts w:hint="default" w:ascii="Times New Roman" w:hAnsi="Times New Roman" w:eastAsia="方正仿宋_GB2312" w:cs="Times New Roman"/>
          <w:color w:val="auto"/>
          <w:kern w:val="0"/>
          <w:sz w:val="30"/>
          <w:lang w:val="en-US"/>
        </w:rPr>
        <w:t>10.节能环保（类）支出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sz w:val="30"/>
          <w:szCs w:val="30"/>
          <w:highlight w:val="none"/>
        </w:rPr>
        <w:t>。</w:t>
      </w:r>
    </w:p>
    <w:p w14:paraId="7885E18D">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rPr>
      </w:pPr>
      <w:r>
        <w:rPr>
          <w:rFonts w:hint="default" w:ascii="Times New Roman" w:hAnsi="Times New Roman" w:eastAsia="方正仿宋_GB2312" w:cs="Times New Roman"/>
          <w:color w:val="auto"/>
          <w:kern w:val="0"/>
          <w:sz w:val="30"/>
          <w:lang w:val="en-US"/>
        </w:rPr>
        <w:t>11.城乡社区（类）支出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sz w:val="30"/>
          <w:szCs w:val="30"/>
          <w:highlight w:val="none"/>
        </w:rPr>
        <w:t>。</w:t>
      </w:r>
    </w:p>
    <w:p w14:paraId="7E152074">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rPr>
      </w:pPr>
      <w:r>
        <w:rPr>
          <w:rFonts w:hint="default" w:ascii="Times New Roman" w:hAnsi="Times New Roman" w:eastAsia="方正仿宋_GB2312" w:cs="Times New Roman"/>
          <w:color w:val="auto"/>
          <w:kern w:val="0"/>
          <w:sz w:val="30"/>
          <w:lang w:val="en-US"/>
        </w:rPr>
        <w:t>12.农林水（类）支出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eastAsia"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sz w:val="30"/>
          <w:szCs w:val="30"/>
          <w:highlight w:val="none"/>
        </w:rPr>
        <w:t>。</w:t>
      </w:r>
    </w:p>
    <w:p w14:paraId="1943CBFF">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rPr>
      </w:pPr>
      <w:r>
        <w:rPr>
          <w:rFonts w:hint="default" w:ascii="Times New Roman" w:hAnsi="Times New Roman" w:eastAsia="方正仿宋_GB2312" w:cs="Times New Roman"/>
          <w:color w:val="auto"/>
          <w:kern w:val="0"/>
          <w:sz w:val="30"/>
          <w:lang w:val="en-US"/>
        </w:rPr>
        <w:t>13.交通运输（类）支出</w:t>
      </w:r>
      <w:r>
        <w:rPr>
          <w:rFonts w:hint="default" w:ascii="Times New Roman" w:hAnsi="Times New Roman" w:eastAsia="方正仿宋_GB2312" w:cs="Times New Roman"/>
          <w:color w:val="auto"/>
          <w:kern w:val="0"/>
          <w:sz w:val="30"/>
          <w:lang w:val="zh-CN"/>
        </w:rPr>
        <w:t>5</w:t>
      </w:r>
      <w:r>
        <w:rPr>
          <w:rFonts w:hint="eastAsia" w:eastAsia="方正仿宋_GB2312" w:cs="Times New Roman"/>
          <w:color w:val="auto"/>
          <w:kern w:val="0"/>
          <w:sz w:val="30"/>
          <w:lang w:val="en-US" w:eastAsia="zh-CN"/>
        </w:rPr>
        <w:t>,</w:t>
      </w:r>
      <w:r>
        <w:rPr>
          <w:rFonts w:hint="default" w:ascii="Times New Roman" w:hAnsi="Times New Roman" w:eastAsia="方正仿宋_GB2312" w:cs="Times New Roman"/>
          <w:color w:val="auto"/>
          <w:kern w:val="0"/>
          <w:sz w:val="30"/>
          <w:lang w:val="zh-CN"/>
        </w:rPr>
        <w:t>915</w:t>
      </w:r>
      <w:r>
        <w:rPr>
          <w:rFonts w:hint="eastAsia" w:eastAsia="方正仿宋_GB2312" w:cs="Times New Roman"/>
          <w:color w:val="auto"/>
          <w:kern w:val="0"/>
          <w:sz w:val="30"/>
          <w:lang w:val="en-US" w:eastAsia="zh-CN"/>
        </w:rPr>
        <w:t>,</w:t>
      </w:r>
      <w:r>
        <w:rPr>
          <w:rFonts w:hint="default" w:ascii="Times New Roman" w:hAnsi="Times New Roman" w:eastAsia="方正仿宋_GB2312" w:cs="Times New Roman"/>
          <w:color w:val="auto"/>
          <w:kern w:val="0"/>
          <w:sz w:val="30"/>
          <w:lang w:val="zh-CN"/>
        </w:rPr>
        <w:t>410.44</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eastAsia" w:eastAsia="方正仿宋_GB2312" w:cs="Times New Roman"/>
          <w:color w:val="auto"/>
          <w:kern w:val="0"/>
          <w:sz w:val="30"/>
          <w:lang w:val="en-US" w:eastAsia="zh-CN"/>
        </w:rPr>
        <w:t>85.85</w:t>
      </w:r>
      <w:r>
        <w:rPr>
          <w:rFonts w:hint="default" w:ascii="Times New Roman" w:hAnsi="Times New Roman" w:eastAsia="方正仿宋_GB2312" w:cs="Times New Roman"/>
          <w:color w:val="auto"/>
          <w:sz w:val="30"/>
          <w:szCs w:val="30"/>
          <w:highlight w:val="none"/>
        </w:rPr>
        <w:t>%</w:t>
      </w:r>
      <w:r>
        <w:rPr>
          <w:rFonts w:hint="eastAsia"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highlight w:val="none"/>
          <w:lang w:eastAsia="zh-CN"/>
        </w:rPr>
        <w:t>完成年初预算的</w:t>
      </w:r>
      <w:r>
        <w:rPr>
          <w:rFonts w:hint="eastAsia" w:eastAsia="方正仿宋_GB2312" w:cs="Times New Roman"/>
          <w:color w:val="auto"/>
          <w:kern w:val="0"/>
          <w:sz w:val="30"/>
          <w:lang w:val="en-US" w:eastAsia="zh-CN"/>
        </w:rPr>
        <w:t>232.65</w:t>
      </w:r>
      <w:r>
        <w:rPr>
          <w:rFonts w:hint="default" w:ascii="Times New Roman" w:hAnsi="Times New Roman" w:eastAsia="方正仿宋_GB2312" w:cs="Times New Roman"/>
          <w:color w:val="auto"/>
          <w:sz w:val="30"/>
          <w:szCs w:val="30"/>
          <w:highlight w:val="none"/>
          <w:lang w:val="en-US" w:eastAsia="zh-CN"/>
        </w:rPr>
        <w:t>%</w:t>
      </w:r>
      <w:r>
        <w:rPr>
          <w:rFonts w:hint="eastAsia" w:eastAsia="方正仿宋_GB2312" w:cs="Times New Roman"/>
          <w:color w:val="auto"/>
          <w:sz w:val="30"/>
          <w:szCs w:val="30"/>
          <w:highlight w:val="none"/>
          <w:lang w:val="en-US" w:eastAsia="zh-CN"/>
        </w:rPr>
        <w:t>。</w:t>
      </w:r>
      <w:r>
        <w:rPr>
          <w:rFonts w:hint="default" w:ascii="Times New Roman" w:hAnsi="Times New Roman" w:eastAsia="方正仿宋_GB2312" w:cs="Times New Roman"/>
          <w:color w:val="auto"/>
          <w:kern w:val="0"/>
          <w:sz w:val="30"/>
          <w:szCs w:val="30"/>
          <w:highlight w:val="none"/>
        </w:rPr>
        <w:t>主要用于</w:t>
      </w:r>
      <w:r>
        <w:rPr>
          <w:rFonts w:hint="eastAsia" w:ascii="Times New Roman" w:hAnsi="Times New Roman" w:eastAsia="方正仿宋_GB2312" w:cs="Times New Roman"/>
          <w:color w:val="auto"/>
          <w:kern w:val="0"/>
          <w:sz w:val="30"/>
          <w:szCs w:val="30"/>
          <w:highlight w:val="none"/>
          <w:lang w:eastAsia="zh-CN"/>
        </w:rPr>
        <w:t>在职人员工资、单位日常公用经费、对公交车、出租车的补助等支出</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kern w:val="0"/>
          <w:sz w:val="30"/>
          <w:szCs w:val="30"/>
          <w:highlight w:val="none"/>
          <w:lang w:eastAsia="zh-CN"/>
        </w:rPr>
        <w:t>造成预决算差异的主要原因是</w:t>
      </w:r>
      <w:r>
        <w:rPr>
          <w:rFonts w:hint="default" w:ascii="Times New Roman" w:hAnsi="Times New Roman" w:eastAsia="方正仿宋_GB2312" w:cs="Times New Roman"/>
          <w:i w:val="0"/>
          <w:iCs w:val="0"/>
          <w:caps w:val="0"/>
          <w:color w:val="auto"/>
          <w:spacing w:val="0"/>
          <w:sz w:val="30"/>
          <w:szCs w:val="30"/>
          <w:shd w:val="clear" w:color="auto" w:fill="FFFFFF"/>
        </w:rPr>
        <w:t>玉溪市中心城区2024年度城市交通发展奖励资金</w:t>
      </w:r>
      <w:r>
        <w:rPr>
          <w:rFonts w:hint="default" w:ascii="Times New Roman" w:hAnsi="Times New Roman" w:eastAsia="方正仿宋_GB2312" w:cs="Times New Roman"/>
          <w:color w:val="auto"/>
          <w:sz w:val="30"/>
          <w:lang w:val="zh-CN"/>
        </w:rPr>
        <w:t>3</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324</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000</w:t>
      </w:r>
      <w:r>
        <w:rPr>
          <w:rFonts w:hint="eastAsia" w:ascii="Times New Roman" w:hAnsi="Times New Roman" w:eastAsia="方正仿宋_GB2312" w:cs="Times New Roman"/>
          <w:color w:val="auto"/>
          <w:sz w:val="30"/>
          <w:lang w:val="en-US" w:eastAsia="zh-CN"/>
        </w:rPr>
        <w:t>.00</w:t>
      </w:r>
      <w:r>
        <w:rPr>
          <w:rFonts w:hint="default" w:ascii="Times New Roman" w:hAnsi="Times New Roman" w:eastAsia="方正仿宋_GB2312" w:cs="Times New Roman"/>
          <w:color w:val="auto"/>
          <w:sz w:val="30"/>
          <w:szCs w:val="30"/>
          <w:highlight w:val="none"/>
          <w:lang w:eastAsia="zh-CN"/>
        </w:rPr>
        <w:t>元</w:t>
      </w:r>
      <w:r>
        <w:rPr>
          <w:rFonts w:hint="eastAsia" w:ascii="Times New Roman" w:hAnsi="Times New Roman" w:eastAsia="方正仿宋_GB2312" w:cs="Times New Roman"/>
          <w:color w:val="auto"/>
          <w:kern w:val="0"/>
          <w:sz w:val="30"/>
          <w:szCs w:val="30"/>
          <w:highlight w:val="none"/>
          <w:lang w:eastAsia="zh-CN"/>
        </w:rPr>
        <w:t>，为年中下达项目资金，</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sz w:val="30"/>
          <w:szCs w:val="30"/>
          <w:highlight w:val="none"/>
        </w:rPr>
        <w:t>。</w:t>
      </w:r>
    </w:p>
    <w:p w14:paraId="76D00EA6">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14.资源勘探工业信息等（类）支出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eastAsia"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43ECE38E">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15.商业服务业等（类）支出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eastAsia"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08C63630">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16.金融（类）支出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eastAsia"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1371E92D">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17.援助其他地区（类）支出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eastAsia" w:ascii="Times New Roman" w:hAnsi="Times New Roman" w:eastAsia="方正仿宋_GB2312" w:cs="Times New Roman"/>
          <w:color w:val="auto"/>
          <w:sz w:val="30"/>
          <w:szCs w:val="30"/>
          <w:highlight w:val="none"/>
          <w:lang w:eastAsia="zh-CN"/>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3C1372D5">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18.自然资源海洋气象等（类）支出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0C4D6865">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19.住房保障（类）支出</w:t>
      </w:r>
      <w:r>
        <w:rPr>
          <w:rFonts w:hint="default" w:ascii="Times New Roman" w:hAnsi="Times New Roman" w:eastAsia="方正仿宋_GB2312" w:cs="Times New Roman"/>
          <w:color w:val="auto"/>
          <w:kern w:val="0"/>
          <w:sz w:val="30"/>
          <w:lang w:val="zh-CN"/>
        </w:rPr>
        <w:t>277</w:t>
      </w:r>
      <w:r>
        <w:rPr>
          <w:rFonts w:hint="eastAsia" w:eastAsia="方正仿宋_GB2312" w:cs="Times New Roman"/>
          <w:color w:val="auto"/>
          <w:kern w:val="0"/>
          <w:sz w:val="30"/>
          <w:lang w:val="en-US" w:eastAsia="zh-CN"/>
        </w:rPr>
        <w:t>,</w:t>
      </w:r>
      <w:r>
        <w:rPr>
          <w:rFonts w:hint="default" w:ascii="Times New Roman" w:hAnsi="Times New Roman" w:eastAsia="方正仿宋_GB2312" w:cs="Times New Roman"/>
          <w:color w:val="auto"/>
          <w:kern w:val="0"/>
          <w:sz w:val="30"/>
          <w:lang w:val="zh-CN"/>
        </w:rPr>
        <w:t>902</w:t>
      </w:r>
      <w:r>
        <w:rPr>
          <w:rFonts w:hint="eastAsia" w:eastAsia="方正仿宋_GB2312" w:cs="Times New Roman"/>
          <w:color w:val="auto"/>
          <w:kern w:val="0"/>
          <w:sz w:val="30"/>
          <w:lang w:val="en-US" w:eastAsia="zh-CN"/>
        </w:rPr>
        <w:t>.00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eastAsia" w:eastAsia="方正仿宋_GB2312" w:cs="Times New Roman"/>
          <w:color w:val="auto"/>
          <w:kern w:val="0"/>
          <w:sz w:val="30"/>
          <w:lang w:val="en-US" w:eastAsia="zh-CN"/>
        </w:rPr>
        <w:t>4.03</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lang w:eastAsia="zh-CN"/>
        </w:rPr>
        <w:t>完成年初预算的</w:t>
      </w:r>
      <w:r>
        <w:rPr>
          <w:rFonts w:hint="eastAsia" w:eastAsia="方正仿宋_GB2312" w:cs="Times New Roman"/>
          <w:color w:val="auto"/>
          <w:kern w:val="0"/>
          <w:sz w:val="30"/>
          <w:lang w:val="en-US" w:eastAsia="zh-CN"/>
        </w:rPr>
        <w:t>99.54</w:t>
      </w:r>
      <w:r>
        <w:rPr>
          <w:rFonts w:hint="default" w:ascii="Times New Roman" w:hAnsi="Times New Roman" w:eastAsia="方正仿宋_GB2312" w:cs="Times New Roman"/>
          <w:color w:val="auto"/>
          <w:sz w:val="30"/>
          <w:szCs w:val="30"/>
          <w:highlight w:val="none"/>
          <w:lang w:val="en-US" w:eastAsia="zh-CN"/>
        </w:rPr>
        <w:t>%</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kern w:val="0"/>
          <w:sz w:val="30"/>
          <w:szCs w:val="30"/>
          <w:highlight w:val="none"/>
        </w:rPr>
        <w:t>主要用于</w:t>
      </w:r>
      <w:r>
        <w:rPr>
          <w:rFonts w:hint="eastAsia" w:ascii="Times New Roman" w:hAnsi="Times New Roman" w:eastAsia="方正仿宋_GB2312" w:cs="Times New Roman"/>
          <w:color w:val="auto"/>
          <w:kern w:val="0"/>
          <w:sz w:val="30"/>
          <w:szCs w:val="30"/>
          <w:highlight w:val="none"/>
          <w:lang w:eastAsia="zh-CN"/>
        </w:rPr>
        <w:t>在职人员住房公积金、住房补贴支出</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kern w:val="0"/>
          <w:sz w:val="30"/>
          <w:szCs w:val="30"/>
          <w:highlight w:val="none"/>
          <w:lang w:eastAsia="zh-CN"/>
        </w:rPr>
        <w:t>造成预决算差异的主要原因是</w:t>
      </w:r>
      <w:r>
        <w:rPr>
          <w:rFonts w:hint="eastAsia" w:ascii="Times New Roman" w:hAnsi="Times New Roman" w:eastAsia="方正仿宋_GB2312" w:cs="Times New Roman"/>
          <w:color w:val="auto"/>
          <w:sz w:val="30"/>
          <w:szCs w:val="30"/>
          <w:highlight w:val="none"/>
          <w:lang w:eastAsia="zh-CN"/>
        </w:rPr>
        <w:t>住房公积金基数调整</w:t>
      </w:r>
      <w:r>
        <w:rPr>
          <w:rFonts w:hint="default" w:ascii="Times New Roman" w:hAnsi="Times New Roman" w:eastAsia="方正仿宋_GB2312" w:cs="Times New Roman"/>
          <w:color w:val="auto"/>
          <w:kern w:val="0"/>
          <w:sz w:val="30"/>
          <w:szCs w:val="30"/>
          <w:highlight w:val="none"/>
          <w:lang w:eastAsia="zh-CN"/>
        </w:rPr>
        <w:t>。</w:t>
      </w:r>
    </w:p>
    <w:p w14:paraId="4B5CA2DF">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20.粮油物资储备（类）支出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47FF8098">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21.国有资本经营预算（类）支出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638D90B0">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22.灾害防治及应急管理（类）支出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04C0DCA8">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23.其他（类）支出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41F688A6">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24.债务还本（类）支出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2DDBE278">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25.债务付息（类）支出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1480DF62">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eastAsia"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kern w:val="0"/>
          <w:sz w:val="30"/>
          <w:lang w:val="en-US"/>
        </w:rPr>
        <w:t>26.抗疫特别国债安排（类）支出</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kern w:val="0"/>
          <w:sz w:val="30"/>
          <w:szCs w:val="30"/>
          <w:highlight w:val="none"/>
          <w:lang w:eastAsia="zh-CN"/>
        </w:rPr>
        <w:t>元</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highlight w:val="none"/>
        </w:rPr>
        <w:t>占一般公共预算财政拨款总支出的</w:t>
      </w:r>
      <w:r>
        <w:rPr>
          <w:rFonts w:hint="default" w:ascii="Times New Roman" w:hAnsi="Times New Roman" w:eastAsia="方正仿宋_GB2312" w:cs="Times New Roman"/>
          <w:color w:val="auto"/>
          <w:kern w:val="0"/>
          <w:sz w:val="30"/>
          <w:lang w:val="zh-CN"/>
        </w:rPr>
        <w:t>0.00</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lang w:eastAsia="zh-CN"/>
        </w:rPr>
        <w:t>年初无此项预算</w:t>
      </w:r>
      <w:r>
        <w:rPr>
          <w:rFonts w:hint="default" w:ascii="Times New Roman" w:hAnsi="Times New Roman" w:eastAsia="方正仿宋_GB2312" w:cs="Times New Roman"/>
          <w:color w:val="auto"/>
          <w:kern w:val="0"/>
          <w:sz w:val="30"/>
          <w:szCs w:val="30"/>
          <w:highlight w:val="none"/>
          <w:lang w:eastAsia="zh-CN"/>
        </w:rPr>
        <w:t>。</w:t>
      </w:r>
    </w:p>
    <w:p w14:paraId="2B8FA267">
      <w:pPr>
        <w:keepNext w:val="0"/>
        <w:keepLines w:val="0"/>
        <w:pageBreakBefore w:val="0"/>
        <w:widowControl/>
        <w:numPr>
          <w:ilvl w:val="0"/>
          <w:numId w:val="2"/>
        </w:numPr>
        <w:kinsoku/>
        <w:overflowPunct/>
        <w:topLinePunct w:val="0"/>
        <w:autoSpaceDE/>
        <w:autoSpaceDN/>
        <w:bidi w:val="0"/>
        <w:snapToGrid w:val="0"/>
        <w:spacing w:before="100" w:after="100" w:line="360" w:lineRule="auto"/>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财政拨款“三公”经费支出决算情况说明</w:t>
      </w:r>
    </w:p>
    <w:p w14:paraId="3630982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default" w:ascii="Times New Roman" w:hAnsi="Times New Roman" w:eastAsia="楷体_GB2312" w:cs="Times New Roman"/>
          <w:kern w:val="0"/>
          <w:sz w:val="30"/>
          <w:szCs w:val="30"/>
          <w:highlight w:val="none"/>
          <w:lang w:val="en-US" w:eastAsia="zh-CN"/>
        </w:rPr>
      </w:pPr>
      <w:r>
        <w:rPr>
          <w:rFonts w:hint="default" w:ascii="Times New Roman" w:hAnsi="Times New Roman" w:eastAsia="楷体_GB2312" w:cs="Times New Roman"/>
          <w:kern w:val="0"/>
          <w:sz w:val="30"/>
          <w:szCs w:val="30"/>
          <w:highlight w:val="none"/>
          <w:lang w:val="en-US" w:eastAsia="zh-CN"/>
        </w:rPr>
        <w:t>（一）总体情况</w:t>
      </w:r>
      <w:bookmarkStart w:id="0" w:name="_GoBack"/>
      <w:bookmarkEnd w:id="0"/>
    </w:p>
    <w:p w14:paraId="0A00AEE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lang w:eastAsia="zh-CN"/>
        </w:rPr>
      </w:pPr>
      <w:r>
        <w:rPr>
          <w:rFonts w:hint="default" w:ascii="Times New Roman" w:hAnsi="Times New Roman" w:eastAsia="方正仿宋_GB2312" w:cs="Times New Roman"/>
          <w:kern w:val="0"/>
          <w:sz w:val="30"/>
          <w:szCs w:val="30"/>
          <w:highlight w:val="none"/>
          <w:lang w:val="en-US" w:eastAsia="zh-CN"/>
        </w:rPr>
        <w:t>202</w:t>
      </w:r>
      <w:r>
        <w:rPr>
          <w:rFonts w:hint="eastAsia" w:eastAsia="方正仿宋_GB2312" w:cs="Times New Roman"/>
          <w:kern w:val="0"/>
          <w:sz w:val="30"/>
          <w:szCs w:val="30"/>
          <w:highlight w:val="none"/>
          <w:lang w:val="en-US" w:eastAsia="zh-CN"/>
        </w:rPr>
        <w:t>5</w:t>
      </w:r>
      <w:r>
        <w:rPr>
          <w:rFonts w:hint="default" w:ascii="Times New Roman" w:hAnsi="Times New Roman" w:eastAsia="方正仿宋_GB2312" w:cs="Times New Roman"/>
          <w:kern w:val="0"/>
          <w:sz w:val="30"/>
          <w:szCs w:val="30"/>
          <w:highlight w:val="none"/>
        </w:rPr>
        <w:t>年度财政拨款“三公”经费支出决算中，财政拨款“三公”经费支出</w:t>
      </w:r>
      <w:r>
        <w:rPr>
          <w:rFonts w:hint="default" w:ascii="Times New Roman" w:hAnsi="Times New Roman" w:eastAsia="方正仿宋_GB2312" w:cs="Times New Roman"/>
          <w:kern w:val="0"/>
          <w:sz w:val="30"/>
          <w:szCs w:val="30"/>
          <w:highlight w:val="none"/>
          <w:lang w:eastAsia="zh-CN"/>
        </w:rPr>
        <w:t>年初</w:t>
      </w:r>
      <w:r>
        <w:rPr>
          <w:rFonts w:hint="default" w:ascii="Times New Roman" w:hAnsi="Times New Roman" w:eastAsia="方正仿宋_GB2312" w:cs="Times New Roman"/>
          <w:kern w:val="0"/>
          <w:sz w:val="30"/>
          <w:szCs w:val="30"/>
          <w:highlight w:val="none"/>
        </w:rPr>
        <w:t>预算为</w:t>
      </w:r>
      <w:r>
        <w:rPr>
          <w:rFonts w:hint="default" w:ascii="Times New Roman" w:hAnsi="Times New Roman" w:eastAsia="方正仿宋_GB2312" w:cs="Times New Roman"/>
          <w:color w:val="000000"/>
          <w:kern w:val="0"/>
          <w:sz w:val="30"/>
          <w:lang w:val="en-US" w:eastAsia="zh-CN"/>
        </w:rPr>
        <w:t>26,200.00</w:t>
      </w:r>
      <w:r>
        <w:rPr>
          <w:rFonts w:hint="default" w:ascii="Times New Roman" w:hAnsi="Times New Roman" w:eastAsia="方正仿宋_GB2312" w:cs="Times New Roman"/>
          <w:kern w:val="0"/>
          <w:sz w:val="30"/>
          <w:szCs w:val="30"/>
          <w:highlight w:val="none"/>
        </w:rPr>
        <w:t>元，决算为</w:t>
      </w:r>
      <w:r>
        <w:rPr>
          <w:rFonts w:hint="eastAsia" w:eastAsia="方正仿宋_GB2312" w:cs="Times New Roman"/>
          <w:color w:val="000000"/>
          <w:sz w:val="30"/>
          <w:lang w:val="en-US" w:eastAsia="zh-CN"/>
        </w:rPr>
        <w:t>19,222.70</w:t>
      </w:r>
      <w:r>
        <w:rPr>
          <w:rFonts w:hint="default" w:ascii="Times New Roman" w:hAnsi="Times New Roman" w:eastAsia="方正仿宋_GB2312" w:cs="Times New Roman"/>
          <w:kern w:val="0"/>
          <w:sz w:val="30"/>
          <w:szCs w:val="30"/>
          <w:highlight w:val="none"/>
        </w:rPr>
        <w:t>元，完成</w:t>
      </w:r>
      <w:r>
        <w:rPr>
          <w:rFonts w:hint="default" w:ascii="Times New Roman" w:hAnsi="Times New Roman" w:eastAsia="方正仿宋_GB2312" w:cs="Times New Roman"/>
          <w:kern w:val="0"/>
          <w:sz w:val="30"/>
          <w:szCs w:val="30"/>
          <w:highlight w:val="none"/>
          <w:lang w:eastAsia="zh-CN"/>
        </w:rPr>
        <w:t>年初</w:t>
      </w:r>
      <w:r>
        <w:rPr>
          <w:rFonts w:hint="default" w:ascii="Times New Roman" w:hAnsi="Times New Roman" w:eastAsia="方正仿宋_GB2312" w:cs="Times New Roman"/>
          <w:kern w:val="0"/>
          <w:sz w:val="30"/>
          <w:szCs w:val="30"/>
          <w:highlight w:val="none"/>
        </w:rPr>
        <w:t>预算的</w:t>
      </w:r>
      <w:r>
        <w:rPr>
          <w:rFonts w:hint="eastAsia" w:eastAsia="方正仿宋_GB2312" w:cs="Times New Roman"/>
          <w:color w:val="000000"/>
          <w:sz w:val="30"/>
          <w:lang w:val="en-US" w:eastAsia="zh-CN"/>
        </w:rPr>
        <w:t>73.37</w:t>
      </w:r>
      <w:r>
        <w:rPr>
          <w:rFonts w:hint="default" w:ascii="Times New Roman" w:hAnsi="Times New Roman" w:eastAsia="方正仿宋_GB2312" w:cs="Times New Roman"/>
          <w:kern w:val="0"/>
          <w:sz w:val="30"/>
          <w:szCs w:val="30"/>
          <w:highlight w:val="none"/>
        </w:rPr>
        <w:t>%</w:t>
      </w:r>
      <w:r>
        <w:rPr>
          <w:rFonts w:hint="default" w:ascii="Times New Roman" w:hAnsi="Times New Roman" w:eastAsia="方正仿宋_GB2312" w:cs="Times New Roman"/>
          <w:kern w:val="0"/>
          <w:sz w:val="30"/>
          <w:szCs w:val="30"/>
          <w:highlight w:val="none"/>
          <w:lang w:eastAsia="zh-CN"/>
        </w:rPr>
        <w:t>；支出决算较上年</w:t>
      </w:r>
      <w:r>
        <w:rPr>
          <w:rFonts w:hint="eastAsia" w:eastAsia="方正仿宋_GB2312" w:cs="Times New Roman"/>
          <w:kern w:val="0"/>
          <w:sz w:val="30"/>
          <w:szCs w:val="30"/>
          <w:highlight w:val="none"/>
          <w:lang w:eastAsia="zh-CN"/>
        </w:rPr>
        <w:t>增加</w:t>
      </w:r>
      <w:r>
        <w:rPr>
          <w:rFonts w:hint="eastAsia" w:eastAsia="方正仿宋_GB2312" w:cs="Times New Roman"/>
          <w:color w:val="000000"/>
          <w:sz w:val="30"/>
          <w:lang w:val="en-US" w:eastAsia="zh-CN"/>
        </w:rPr>
        <w:t>4,252.80</w:t>
      </w:r>
      <w:r>
        <w:rPr>
          <w:rFonts w:hint="default" w:ascii="Times New Roman" w:hAnsi="Times New Roman" w:eastAsia="方正仿宋_GB2312" w:cs="Times New Roman"/>
          <w:kern w:val="0"/>
          <w:sz w:val="30"/>
          <w:szCs w:val="30"/>
          <w:highlight w:val="none"/>
          <w:lang w:val="en-US" w:eastAsia="zh-CN"/>
        </w:rPr>
        <w:t>元，</w:t>
      </w:r>
      <w:r>
        <w:rPr>
          <w:rFonts w:hint="eastAsia" w:eastAsia="方正仿宋_GB2312" w:cs="Times New Roman"/>
          <w:kern w:val="0"/>
          <w:sz w:val="30"/>
          <w:szCs w:val="30"/>
          <w:highlight w:val="none"/>
          <w:lang w:val="en-US" w:eastAsia="zh-CN"/>
        </w:rPr>
        <w:t>增长</w:t>
      </w:r>
      <w:r>
        <w:rPr>
          <w:rFonts w:hint="eastAsia" w:eastAsia="方正仿宋_GB2312" w:cs="Times New Roman"/>
          <w:color w:val="000000"/>
          <w:sz w:val="30"/>
          <w:lang w:val="en-US" w:eastAsia="zh-CN"/>
        </w:rPr>
        <w:t>28.41</w:t>
      </w:r>
      <w:r>
        <w:rPr>
          <w:rFonts w:hint="default" w:ascii="Times New Roman" w:hAnsi="Times New Roman" w:eastAsia="方正仿宋_GB2312" w:cs="Times New Roman"/>
          <w:kern w:val="0"/>
          <w:sz w:val="30"/>
          <w:szCs w:val="30"/>
          <w:highlight w:val="none"/>
          <w:lang w:val="en-US" w:eastAsia="zh-CN"/>
        </w:rPr>
        <w:t>%</w:t>
      </w:r>
      <w:r>
        <w:rPr>
          <w:rFonts w:hint="default" w:ascii="Times New Roman" w:hAnsi="Times New Roman" w:eastAsia="方正仿宋_GB2312" w:cs="Times New Roman"/>
          <w:color w:val="auto"/>
          <w:sz w:val="30"/>
          <w:szCs w:val="30"/>
          <w:lang w:eastAsia="zh-CN"/>
        </w:rPr>
        <w:t>。</w:t>
      </w:r>
    </w:p>
    <w:p w14:paraId="4DEACCD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方正仿宋_GB2312" w:cs="Times New Roman"/>
          <w:color w:val="FF0000"/>
          <w:sz w:val="30"/>
          <w:szCs w:val="30"/>
          <w:lang w:eastAsia="zh-CN"/>
        </w:rPr>
      </w:pPr>
      <w:r>
        <w:rPr>
          <w:rFonts w:hint="default" w:ascii="Times New Roman" w:hAnsi="Times New Roman" w:eastAsia="方正仿宋_GB2312" w:cs="Times New Roman"/>
          <w:kern w:val="0"/>
          <w:sz w:val="30"/>
          <w:szCs w:val="30"/>
          <w:highlight w:val="none"/>
        </w:rPr>
        <w:t>因公出国（境）费支出</w:t>
      </w:r>
      <w:r>
        <w:rPr>
          <w:rFonts w:hint="default" w:ascii="Times New Roman" w:hAnsi="Times New Roman" w:eastAsia="方正仿宋_GB2312" w:cs="Times New Roman"/>
          <w:kern w:val="0"/>
          <w:sz w:val="30"/>
          <w:szCs w:val="30"/>
          <w:highlight w:val="none"/>
          <w:lang w:eastAsia="zh-CN"/>
        </w:rPr>
        <w:t>年初</w:t>
      </w:r>
      <w:r>
        <w:rPr>
          <w:rFonts w:hint="default" w:ascii="Times New Roman" w:hAnsi="Times New Roman" w:eastAsia="方正仿宋_GB2312" w:cs="Times New Roman"/>
          <w:kern w:val="0"/>
          <w:sz w:val="30"/>
          <w:szCs w:val="30"/>
          <w:highlight w:val="none"/>
        </w:rPr>
        <w:t>预算为</w:t>
      </w:r>
      <w:r>
        <w:rPr>
          <w:rFonts w:hint="default" w:ascii="Times New Roman" w:hAnsi="Times New Roman" w:eastAsia="方正仿宋_GB2312" w:cs="Times New Roman"/>
          <w:color w:val="000000"/>
          <w:sz w:val="30"/>
          <w:lang w:val="zh-CN"/>
        </w:rPr>
        <w:t>0.00</w:t>
      </w:r>
      <w:r>
        <w:rPr>
          <w:rFonts w:hint="default" w:ascii="Times New Roman" w:hAnsi="Times New Roman" w:eastAsia="方正仿宋_GB2312" w:cs="Times New Roman"/>
          <w:kern w:val="0"/>
          <w:sz w:val="30"/>
          <w:szCs w:val="30"/>
          <w:highlight w:val="none"/>
        </w:rPr>
        <w:t>元</w:t>
      </w:r>
      <w:r>
        <w:rPr>
          <w:rFonts w:hint="default" w:ascii="Times New Roman" w:hAnsi="Times New Roman" w:eastAsia="方正仿宋_GB2312" w:cs="Times New Roman"/>
          <w:kern w:val="0"/>
          <w:sz w:val="30"/>
          <w:szCs w:val="30"/>
          <w:highlight w:val="none"/>
          <w:lang w:eastAsia="zh-CN"/>
        </w:rPr>
        <w:t>，决算为</w:t>
      </w:r>
      <w:r>
        <w:rPr>
          <w:rFonts w:hint="default" w:ascii="Times New Roman" w:hAnsi="Times New Roman" w:eastAsia="方正仿宋_GB2312" w:cs="Times New Roman"/>
          <w:color w:val="000000"/>
          <w:sz w:val="30"/>
          <w:lang w:val="zh-CN"/>
        </w:rPr>
        <w:t>0.00</w:t>
      </w:r>
      <w:r>
        <w:rPr>
          <w:rFonts w:hint="default" w:ascii="Times New Roman" w:hAnsi="Times New Roman" w:eastAsia="方正仿宋_GB2312" w:cs="Times New Roman"/>
          <w:kern w:val="0"/>
          <w:sz w:val="30"/>
          <w:szCs w:val="30"/>
          <w:highlight w:val="none"/>
        </w:rPr>
        <w:t>元，占财政拨款“三公”经费</w:t>
      </w:r>
      <w:r>
        <w:rPr>
          <w:rFonts w:hint="default" w:ascii="Times New Roman" w:hAnsi="Times New Roman" w:eastAsia="方正仿宋_GB2312" w:cs="Times New Roman"/>
          <w:kern w:val="0"/>
          <w:sz w:val="30"/>
          <w:szCs w:val="30"/>
          <w:highlight w:val="none"/>
          <w:lang w:eastAsia="zh-CN"/>
        </w:rPr>
        <w:t>总支出决算的</w:t>
      </w:r>
      <w:r>
        <w:rPr>
          <w:rFonts w:hint="default" w:ascii="Times New Roman" w:hAnsi="Times New Roman" w:eastAsia="方正仿宋_GB2312" w:cs="Times New Roman"/>
          <w:color w:val="000000"/>
          <w:sz w:val="30"/>
          <w:lang w:val="zh-CN"/>
        </w:rPr>
        <w:t>0.00</w:t>
      </w:r>
      <w:r>
        <w:rPr>
          <w:rFonts w:hint="default" w:ascii="Times New Roman" w:hAnsi="Times New Roman" w:eastAsia="方正仿宋_GB2312" w:cs="Times New Roman"/>
          <w:kern w:val="0"/>
          <w:sz w:val="30"/>
          <w:szCs w:val="30"/>
          <w:highlight w:val="none"/>
        </w:rPr>
        <w:t>%；公务用车购置费支出</w:t>
      </w:r>
      <w:r>
        <w:rPr>
          <w:rFonts w:hint="default" w:ascii="Times New Roman" w:hAnsi="Times New Roman" w:eastAsia="方正仿宋_GB2312" w:cs="Times New Roman"/>
          <w:kern w:val="0"/>
          <w:sz w:val="30"/>
          <w:szCs w:val="30"/>
          <w:highlight w:val="none"/>
          <w:lang w:eastAsia="zh-CN"/>
        </w:rPr>
        <w:t>年初</w:t>
      </w:r>
      <w:r>
        <w:rPr>
          <w:rFonts w:hint="default" w:ascii="Times New Roman" w:hAnsi="Times New Roman" w:eastAsia="方正仿宋_GB2312" w:cs="Times New Roman"/>
          <w:kern w:val="0"/>
          <w:sz w:val="30"/>
          <w:szCs w:val="30"/>
          <w:highlight w:val="none"/>
        </w:rPr>
        <w:t>预算为</w:t>
      </w:r>
      <w:r>
        <w:rPr>
          <w:rFonts w:hint="default" w:ascii="Times New Roman" w:hAnsi="Times New Roman" w:eastAsia="方正仿宋_GB2312" w:cs="Times New Roman"/>
          <w:color w:val="000000"/>
          <w:sz w:val="30"/>
          <w:lang w:val="zh-CN"/>
        </w:rPr>
        <w:t>0.00</w:t>
      </w:r>
      <w:r>
        <w:rPr>
          <w:rFonts w:hint="default" w:ascii="Times New Roman" w:hAnsi="Times New Roman" w:eastAsia="方正仿宋_GB2312" w:cs="Times New Roman"/>
          <w:kern w:val="0"/>
          <w:sz w:val="30"/>
          <w:szCs w:val="30"/>
          <w:highlight w:val="none"/>
        </w:rPr>
        <w:t>元</w:t>
      </w:r>
      <w:r>
        <w:rPr>
          <w:rFonts w:hint="default" w:ascii="Times New Roman" w:hAnsi="Times New Roman" w:eastAsia="方正仿宋_GB2312" w:cs="Times New Roman"/>
          <w:kern w:val="0"/>
          <w:sz w:val="30"/>
          <w:szCs w:val="30"/>
          <w:highlight w:val="none"/>
          <w:lang w:eastAsia="zh-CN"/>
        </w:rPr>
        <w:t>，决算为</w:t>
      </w:r>
      <w:r>
        <w:rPr>
          <w:rFonts w:hint="default" w:ascii="Times New Roman" w:hAnsi="Times New Roman" w:eastAsia="方正仿宋_GB2312" w:cs="Times New Roman"/>
          <w:color w:val="000000"/>
          <w:sz w:val="30"/>
          <w:lang w:val="zh-CN"/>
        </w:rPr>
        <w:t>0.00</w:t>
      </w:r>
      <w:r>
        <w:rPr>
          <w:rFonts w:hint="default" w:ascii="Times New Roman" w:hAnsi="Times New Roman" w:eastAsia="方正仿宋_GB2312" w:cs="Times New Roman"/>
          <w:kern w:val="0"/>
          <w:sz w:val="30"/>
          <w:szCs w:val="30"/>
          <w:highlight w:val="none"/>
        </w:rPr>
        <w:t>元，占财政拨款“三公”经费</w:t>
      </w:r>
      <w:r>
        <w:rPr>
          <w:rFonts w:hint="default" w:ascii="Times New Roman" w:hAnsi="Times New Roman" w:eastAsia="方正仿宋_GB2312" w:cs="Times New Roman"/>
          <w:kern w:val="0"/>
          <w:sz w:val="30"/>
          <w:szCs w:val="30"/>
          <w:highlight w:val="none"/>
          <w:lang w:eastAsia="zh-CN"/>
        </w:rPr>
        <w:t>总支出决算的</w:t>
      </w:r>
      <w:r>
        <w:rPr>
          <w:rFonts w:hint="default" w:ascii="Times New Roman" w:hAnsi="Times New Roman" w:eastAsia="方正仿宋_GB2312" w:cs="Times New Roman"/>
          <w:color w:val="000000"/>
          <w:sz w:val="30"/>
          <w:lang w:val="zh-CN"/>
        </w:rPr>
        <w:t>0.00</w:t>
      </w:r>
      <w:r>
        <w:rPr>
          <w:rFonts w:hint="default" w:ascii="Times New Roman" w:hAnsi="Times New Roman" w:eastAsia="方正仿宋_GB2312" w:cs="Times New Roman"/>
          <w:kern w:val="0"/>
          <w:sz w:val="30"/>
          <w:szCs w:val="30"/>
          <w:highlight w:val="none"/>
        </w:rPr>
        <w:t>%；公务用车</w:t>
      </w:r>
      <w:r>
        <w:rPr>
          <w:rFonts w:hint="default" w:ascii="Times New Roman" w:hAnsi="Times New Roman" w:eastAsia="方正仿宋_GB2312" w:cs="Times New Roman"/>
          <w:kern w:val="0"/>
          <w:sz w:val="30"/>
          <w:szCs w:val="30"/>
          <w:highlight w:val="none"/>
          <w:lang w:eastAsia="zh-CN"/>
        </w:rPr>
        <w:t>运行维护</w:t>
      </w:r>
      <w:r>
        <w:rPr>
          <w:rFonts w:hint="default" w:ascii="Times New Roman" w:hAnsi="Times New Roman" w:eastAsia="方正仿宋_GB2312" w:cs="Times New Roman"/>
          <w:kern w:val="0"/>
          <w:sz w:val="30"/>
          <w:szCs w:val="30"/>
          <w:highlight w:val="none"/>
        </w:rPr>
        <w:t>费支出</w:t>
      </w:r>
      <w:r>
        <w:rPr>
          <w:rFonts w:hint="default" w:ascii="Times New Roman" w:hAnsi="Times New Roman" w:eastAsia="方正仿宋_GB2312" w:cs="Times New Roman"/>
          <w:kern w:val="0"/>
          <w:sz w:val="30"/>
          <w:szCs w:val="30"/>
          <w:highlight w:val="none"/>
          <w:lang w:eastAsia="zh-CN"/>
        </w:rPr>
        <w:t>年初</w:t>
      </w:r>
      <w:r>
        <w:rPr>
          <w:rFonts w:hint="default" w:ascii="Times New Roman" w:hAnsi="Times New Roman" w:eastAsia="方正仿宋_GB2312" w:cs="Times New Roman"/>
          <w:kern w:val="0"/>
          <w:sz w:val="30"/>
          <w:szCs w:val="30"/>
          <w:highlight w:val="none"/>
        </w:rPr>
        <w:t>预算为</w:t>
      </w:r>
      <w:r>
        <w:rPr>
          <w:rFonts w:hint="default" w:ascii="Times New Roman" w:hAnsi="Times New Roman" w:eastAsia="方正仿宋_GB2312" w:cs="Times New Roman"/>
          <w:color w:val="000000"/>
          <w:sz w:val="30"/>
          <w:lang w:val="zh-CN"/>
        </w:rPr>
        <w:t>26</w:t>
      </w:r>
      <w:r>
        <w:rPr>
          <w:rFonts w:hint="eastAsia" w:ascii="Times New Roman" w:hAnsi="Times New Roman" w:eastAsia="方正仿宋_GB2312" w:cs="Times New Roman"/>
          <w:color w:val="000000"/>
          <w:sz w:val="30"/>
          <w:lang w:val="en-US" w:eastAsia="zh-CN"/>
        </w:rPr>
        <w:t>,</w:t>
      </w:r>
      <w:r>
        <w:rPr>
          <w:rFonts w:hint="default" w:ascii="Times New Roman" w:hAnsi="Times New Roman" w:eastAsia="方正仿宋_GB2312" w:cs="Times New Roman"/>
          <w:color w:val="000000"/>
          <w:sz w:val="30"/>
          <w:lang w:val="zh-CN"/>
        </w:rPr>
        <w:t>200.00</w:t>
      </w:r>
      <w:r>
        <w:rPr>
          <w:rFonts w:hint="default" w:ascii="Times New Roman" w:hAnsi="Times New Roman" w:eastAsia="方正仿宋_GB2312" w:cs="Times New Roman"/>
          <w:kern w:val="0"/>
          <w:sz w:val="30"/>
          <w:szCs w:val="30"/>
          <w:highlight w:val="none"/>
        </w:rPr>
        <w:t>元</w:t>
      </w:r>
      <w:r>
        <w:rPr>
          <w:rFonts w:hint="default" w:ascii="Times New Roman" w:hAnsi="Times New Roman" w:eastAsia="方正仿宋_GB2312" w:cs="Times New Roman"/>
          <w:kern w:val="0"/>
          <w:sz w:val="30"/>
          <w:szCs w:val="30"/>
          <w:highlight w:val="none"/>
          <w:lang w:eastAsia="zh-CN"/>
        </w:rPr>
        <w:t>，决算为</w:t>
      </w:r>
      <w:r>
        <w:rPr>
          <w:rFonts w:hint="eastAsia" w:eastAsia="方正仿宋_GB2312" w:cs="Times New Roman"/>
          <w:color w:val="000000"/>
          <w:sz w:val="30"/>
          <w:lang w:val="en-US" w:eastAsia="zh-CN"/>
        </w:rPr>
        <w:t>19,222.70</w:t>
      </w:r>
      <w:r>
        <w:rPr>
          <w:rFonts w:hint="default" w:ascii="Times New Roman" w:hAnsi="Times New Roman" w:eastAsia="方正仿宋_GB2312" w:cs="Times New Roman"/>
          <w:kern w:val="0"/>
          <w:sz w:val="30"/>
          <w:szCs w:val="30"/>
          <w:highlight w:val="none"/>
        </w:rPr>
        <w:t>元，占财政拨款“三公”经费</w:t>
      </w:r>
      <w:r>
        <w:rPr>
          <w:rFonts w:hint="default" w:ascii="Times New Roman" w:hAnsi="Times New Roman" w:eastAsia="方正仿宋_GB2312" w:cs="Times New Roman"/>
          <w:kern w:val="0"/>
          <w:sz w:val="30"/>
          <w:szCs w:val="30"/>
          <w:highlight w:val="none"/>
          <w:lang w:eastAsia="zh-CN"/>
        </w:rPr>
        <w:t>总支出决算的</w:t>
      </w:r>
      <w:r>
        <w:rPr>
          <w:rFonts w:hint="default" w:ascii="Times New Roman" w:hAnsi="Times New Roman" w:eastAsia="方正仿宋_GB2312" w:cs="Times New Roman"/>
          <w:color w:val="000000"/>
          <w:sz w:val="30"/>
          <w:lang w:val="zh-CN"/>
        </w:rPr>
        <w:t>100.00</w:t>
      </w:r>
      <w:r>
        <w:rPr>
          <w:rFonts w:hint="default" w:ascii="Times New Roman" w:hAnsi="Times New Roman" w:eastAsia="方正仿宋_GB2312" w:cs="Times New Roman"/>
          <w:kern w:val="0"/>
          <w:sz w:val="30"/>
          <w:szCs w:val="30"/>
          <w:highlight w:val="none"/>
        </w:rPr>
        <w:t>%</w:t>
      </w:r>
      <w:r>
        <w:rPr>
          <w:rFonts w:hint="default" w:ascii="Times New Roman" w:hAnsi="Times New Roman" w:eastAsia="方正仿宋_GB2312" w:cs="Times New Roman"/>
          <w:kern w:val="0"/>
          <w:sz w:val="30"/>
          <w:szCs w:val="30"/>
          <w:highlight w:val="none"/>
          <w:lang w:eastAsia="zh-CN"/>
        </w:rPr>
        <w:t>，完成年初预算的</w:t>
      </w:r>
      <w:r>
        <w:rPr>
          <w:rFonts w:hint="eastAsia" w:eastAsia="方正仿宋_GB2312" w:cs="Times New Roman"/>
          <w:color w:val="000000"/>
          <w:sz w:val="30"/>
          <w:lang w:val="en-US" w:eastAsia="zh-CN"/>
        </w:rPr>
        <w:t>73.37</w:t>
      </w:r>
      <w:r>
        <w:rPr>
          <w:rFonts w:hint="default" w:ascii="Times New Roman" w:hAnsi="Times New Roman" w:eastAsia="方正仿宋_GB2312" w:cs="Times New Roman"/>
          <w:kern w:val="0"/>
          <w:sz w:val="30"/>
          <w:szCs w:val="30"/>
          <w:highlight w:val="none"/>
          <w:lang w:val="en-US" w:eastAsia="zh-CN"/>
        </w:rPr>
        <w:t>%；</w:t>
      </w:r>
      <w:r>
        <w:rPr>
          <w:rFonts w:hint="default" w:ascii="Times New Roman" w:hAnsi="Times New Roman" w:eastAsia="方正仿宋_GB2312" w:cs="Times New Roman"/>
          <w:color w:val="auto"/>
          <w:kern w:val="0"/>
          <w:sz w:val="30"/>
          <w:szCs w:val="30"/>
          <w:highlight w:val="none"/>
        </w:rPr>
        <w:t>公务接待费支出</w:t>
      </w:r>
      <w:r>
        <w:rPr>
          <w:rFonts w:hint="default" w:ascii="Times New Roman" w:hAnsi="Times New Roman" w:eastAsia="方正仿宋_GB2312" w:cs="Times New Roman"/>
          <w:color w:val="auto"/>
          <w:kern w:val="0"/>
          <w:sz w:val="30"/>
          <w:szCs w:val="30"/>
          <w:highlight w:val="none"/>
          <w:lang w:eastAsia="zh-CN"/>
        </w:rPr>
        <w:t>年初</w:t>
      </w:r>
      <w:r>
        <w:rPr>
          <w:rFonts w:hint="default" w:ascii="Times New Roman" w:hAnsi="Times New Roman" w:eastAsia="方正仿宋_GB2312" w:cs="Times New Roman"/>
          <w:color w:val="auto"/>
          <w:kern w:val="0"/>
          <w:sz w:val="30"/>
          <w:szCs w:val="30"/>
          <w:highlight w:val="none"/>
        </w:rPr>
        <w:t>预算为</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color w:val="auto"/>
          <w:kern w:val="0"/>
          <w:sz w:val="30"/>
          <w:szCs w:val="30"/>
          <w:highlight w:val="none"/>
        </w:rPr>
        <w:t>元</w:t>
      </w:r>
      <w:r>
        <w:rPr>
          <w:rFonts w:hint="default" w:ascii="Times New Roman" w:hAnsi="Times New Roman" w:eastAsia="方正仿宋_GB2312" w:cs="Times New Roman"/>
          <w:color w:val="auto"/>
          <w:kern w:val="0"/>
          <w:sz w:val="30"/>
          <w:szCs w:val="30"/>
          <w:highlight w:val="none"/>
          <w:lang w:eastAsia="zh-CN"/>
        </w:rPr>
        <w:t>，决算为</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color w:val="auto"/>
          <w:kern w:val="0"/>
          <w:sz w:val="30"/>
          <w:szCs w:val="30"/>
          <w:highlight w:val="none"/>
        </w:rPr>
        <w:t>元，占财政拨款“三公”经费</w:t>
      </w:r>
      <w:r>
        <w:rPr>
          <w:rFonts w:hint="default" w:ascii="Times New Roman" w:hAnsi="Times New Roman" w:eastAsia="方正仿宋_GB2312" w:cs="Times New Roman"/>
          <w:color w:val="auto"/>
          <w:kern w:val="0"/>
          <w:sz w:val="30"/>
          <w:szCs w:val="30"/>
          <w:highlight w:val="none"/>
          <w:lang w:eastAsia="zh-CN"/>
        </w:rPr>
        <w:t>总支出决算的</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color w:val="auto"/>
          <w:kern w:val="0"/>
          <w:sz w:val="30"/>
          <w:szCs w:val="30"/>
          <w:highlight w:val="none"/>
        </w:rPr>
        <w:t>%</w:t>
      </w:r>
      <w:r>
        <w:rPr>
          <w:rFonts w:hint="default" w:ascii="Times New Roman" w:hAnsi="Times New Roman" w:eastAsia="方正仿宋_GB2312" w:cs="Times New Roman"/>
          <w:color w:val="auto"/>
          <w:sz w:val="30"/>
          <w:szCs w:val="30"/>
          <w:lang w:eastAsia="zh-CN"/>
        </w:rPr>
        <w:t>。</w:t>
      </w:r>
    </w:p>
    <w:p w14:paraId="367FADA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kern w:val="0"/>
          <w:sz w:val="30"/>
          <w:szCs w:val="30"/>
          <w:highlight w:val="none"/>
          <w:lang w:eastAsia="zh-CN"/>
        </w:rPr>
      </w:pPr>
      <w:r>
        <w:rPr>
          <w:rFonts w:hint="default" w:ascii="Times New Roman" w:hAnsi="Times New Roman" w:eastAsia="方正仿宋_GB2312" w:cs="Times New Roman"/>
          <w:color w:val="auto"/>
          <w:sz w:val="30"/>
          <w:szCs w:val="30"/>
          <w:highlight w:val="none"/>
        </w:rPr>
        <w:t>因公出国（境）费</w:t>
      </w:r>
      <w:r>
        <w:rPr>
          <w:rFonts w:hint="default" w:ascii="Times New Roman" w:hAnsi="Times New Roman" w:eastAsia="方正仿宋_GB2312" w:cs="Times New Roman"/>
          <w:color w:val="auto"/>
          <w:kern w:val="0"/>
          <w:sz w:val="30"/>
          <w:szCs w:val="30"/>
          <w:highlight w:val="none"/>
          <w:lang w:eastAsia="zh-CN"/>
        </w:rPr>
        <w:t>支出决算较上年增加</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color w:val="auto"/>
          <w:kern w:val="0"/>
          <w:sz w:val="30"/>
          <w:szCs w:val="30"/>
          <w:highlight w:val="none"/>
          <w:lang w:val="en-US" w:eastAsia="zh-CN"/>
        </w:rPr>
        <w:t>元，</w:t>
      </w:r>
      <w:r>
        <w:rPr>
          <w:rFonts w:hint="default" w:ascii="Times New Roman" w:hAnsi="Times New Roman" w:eastAsia="方正仿宋_GB2312" w:cs="Times New Roman"/>
          <w:color w:val="auto"/>
          <w:sz w:val="30"/>
          <w:szCs w:val="30"/>
          <w:lang w:eastAsia="zh-CN"/>
        </w:rPr>
        <w:t>上年无此项支出</w:t>
      </w:r>
      <w:r>
        <w:rPr>
          <w:rFonts w:hint="default" w:ascii="Times New Roman" w:hAnsi="Times New Roman" w:eastAsia="方正仿宋_GB2312" w:cs="Times New Roman"/>
          <w:color w:val="auto"/>
          <w:kern w:val="0"/>
          <w:sz w:val="30"/>
          <w:szCs w:val="30"/>
          <w:highlight w:val="none"/>
          <w:lang w:eastAsia="zh-CN"/>
        </w:rPr>
        <w:t>；</w:t>
      </w:r>
      <w:r>
        <w:rPr>
          <w:rFonts w:hint="default" w:ascii="Times New Roman" w:hAnsi="Times New Roman" w:eastAsia="方正仿宋_GB2312" w:cs="Times New Roman"/>
          <w:color w:val="auto"/>
          <w:sz w:val="30"/>
          <w:szCs w:val="30"/>
          <w:highlight w:val="none"/>
        </w:rPr>
        <w:t>公务用车购置费</w:t>
      </w:r>
      <w:r>
        <w:rPr>
          <w:rFonts w:hint="default" w:ascii="Times New Roman" w:hAnsi="Times New Roman" w:eastAsia="方正仿宋_GB2312" w:cs="Times New Roman"/>
          <w:color w:val="auto"/>
          <w:kern w:val="0"/>
          <w:sz w:val="30"/>
          <w:szCs w:val="30"/>
          <w:highlight w:val="none"/>
          <w:lang w:eastAsia="zh-CN"/>
        </w:rPr>
        <w:t>支出决算较上年增加</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color w:val="auto"/>
          <w:kern w:val="0"/>
          <w:sz w:val="30"/>
          <w:szCs w:val="30"/>
          <w:highlight w:val="none"/>
          <w:lang w:val="en-US" w:eastAsia="zh-CN"/>
        </w:rPr>
        <w:t>元，</w:t>
      </w:r>
      <w:r>
        <w:rPr>
          <w:rFonts w:hint="default" w:ascii="Times New Roman" w:hAnsi="Times New Roman" w:eastAsia="方正仿宋_GB2312" w:cs="Times New Roman"/>
          <w:color w:val="auto"/>
          <w:sz w:val="30"/>
          <w:szCs w:val="30"/>
          <w:lang w:eastAsia="zh-CN"/>
        </w:rPr>
        <w:t>上年无此项支出</w:t>
      </w:r>
      <w:r>
        <w:rPr>
          <w:rFonts w:hint="default" w:ascii="Times New Roman" w:hAnsi="Times New Roman" w:eastAsia="方正仿宋_GB2312" w:cs="Times New Roman"/>
          <w:color w:val="auto"/>
          <w:kern w:val="0"/>
          <w:sz w:val="30"/>
          <w:szCs w:val="30"/>
          <w:highlight w:val="none"/>
          <w:lang w:eastAsia="zh-CN"/>
        </w:rPr>
        <w:t>；</w:t>
      </w:r>
      <w:r>
        <w:rPr>
          <w:rFonts w:hint="default" w:ascii="Times New Roman" w:hAnsi="Times New Roman" w:eastAsia="方正仿宋_GB2312" w:cs="Times New Roman"/>
          <w:color w:val="auto"/>
          <w:sz w:val="30"/>
          <w:szCs w:val="30"/>
          <w:highlight w:val="none"/>
        </w:rPr>
        <w:t>公务用车</w:t>
      </w:r>
      <w:r>
        <w:rPr>
          <w:rFonts w:hint="default" w:ascii="Times New Roman" w:hAnsi="Times New Roman" w:eastAsia="方正仿宋_GB2312" w:cs="Times New Roman"/>
          <w:color w:val="auto"/>
          <w:sz w:val="30"/>
          <w:szCs w:val="30"/>
          <w:highlight w:val="none"/>
          <w:lang w:eastAsia="zh-CN"/>
        </w:rPr>
        <w:t>运行维护费</w:t>
      </w:r>
      <w:r>
        <w:rPr>
          <w:rFonts w:hint="default" w:ascii="Times New Roman" w:hAnsi="Times New Roman" w:eastAsia="方正仿宋_GB2312" w:cs="Times New Roman"/>
          <w:color w:val="auto"/>
          <w:kern w:val="0"/>
          <w:sz w:val="30"/>
          <w:szCs w:val="30"/>
          <w:highlight w:val="none"/>
          <w:lang w:eastAsia="zh-CN"/>
        </w:rPr>
        <w:t>支出决算较上年</w:t>
      </w:r>
      <w:r>
        <w:rPr>
          <w:rFonts w:hint="eastAsia" w:eastAsia="方正仿宋_GB2312" w:cs="Times New Roman"/>
          <w:color w:val="auto"/>
          <w:kern w:val="0"/>
          <w:sz w:val="30"/>
          <w:szCs w:val="30"/>
          <w:highlight w:val="none"/>
          <w:lang w:val="en-US" w:eastAsia="zh-CN"/>
        </w:rPr>
        <w:t>增加</w:t>
      </w:r>
      <w:r>
        <w:rPr>
          <w:rFonts w:hint="eastAsia" w:eastAsia="方正仿宋_GB2312" w:cs="Times New Roman"/>
          <w:color w:val="000000"/>
          <w:sz w:val="30"/>
          <w:lang w:val="en-US" w:eastAsia="zh-CN"/>
        </w:rPr>
        <w:t>4,252.80</w:t>
      </w:r>
      <w:r>
        <w:rPr>
          <w:rFonts w:hint="default" w:ascii="Times New Roman" w:hAnsi="Times New Roman" w:eastAsia="方正仿宋_GB2312" w:cs="Times New Roman"/>
          <w:color w:val="auto"/>
          <w:kern w:val="0"/>
          <w:sz w:val="30"/>
          <w:szCs w:val="30"/>
          <w:highlight w:val="none"/>
          <w:lang w:val="en-US" w:eastAsia="zh-CN"/>
        </w:rPr>
        <w:t>元，</w:t>
      </w:r>
      <w:r>
        <w:rPr>
          <w:rFonts w:hint="eastAsia" w:eastAsia="方正仿宋_GB2312" w:cs="Times New Roman"/>
          <w:kern w:val="0"/>
          <w:sz w:val="30"/>
          <w:szCs w:val="30"/>
          <w:highlight w:val="none"/>
          <w:lang w:val="en-US" w:eastAsia="zh-CN"/>
        </w:rPr>
        <w:t>增长</w:t>
      </w:r>
      <w:r>
        <w:rPr>
          <w:rFonts w:hint="eastAsia" w:eastAsia="方正仿宋_GB2312" w:cs="Times New Roman"/>
          <w:color w:val="000000"/>
          <w:sz w:val="30"/>
          <w:lang w:val="en-US" w:eastAsia="zh-CN"/>
        </w:rPr>
        <w:t>28.41</w:t>
      </w:r>
      <w:r>
        <w:rPr>
          <w:rFonts w:hint="default" w:ascii="Times New Roman" w:hAnsi="Times New Roman" w:eastAsia="方正仿宋_GB2312" w:cs="Times New Roman"/>
          <w:kern w:val="0"/>
          <w:sz w:val="30"/>
          <w:szCs w:val="30"/>
          <w:highlight w:val="none"/>
          <w:lang w:val="en-US" w:eastAsia="zh-CN"/>
        </w:rPr>
        <w:t>%</w:t>
      </w:r>
      <w:r>
        <w:rPr>
          <w:rFonts w:hint="default" w:ascii="Times New Roman" w:hAnsi="Times New Roman" w:eastAsia="方正仿宋_GB2312" w:cs="Times New Roman"/>
          <w:color w:val="auto"/>
          <w:kern w:val="0"/>
          <w:sz w:val="30"/>
          <w:szCs w:val="30"/>
          <w:highlight w:val="none"/>
          <w:lang w:eastAsia="zh-CN"/>
        </w:rPr>
        <w:t>；</w:t>
      </w:r>
      <w:r>
        <w:rPr>
          <w:rFonts w:hint="default" w:ascii="Times New Roman" w:hAnsi="Times New Roman" w:eastAsia="方正仿宋_GB2312" w:cs="Times New Roman"/>
          <w:color w:val="auto"/>
          <w:sz w:val="30"/>
          <w:szCs w:val="30"/>
          <w:highlight w:val="none"/>
        </w:rPr>
        <w:t>公务接待费</w:t>
      </w:r>
      <w:r>
        <w:rPr>
          <w:rFonts w:hint="default" w:ascii="Times New Roman" w:hAnsi="Times New Roman" w:eastAsia="方正仿宋_GB2312" w:cs="Times New Roman"/>
          <w:color w:val="auto"/>
          <w:kern w:val="0"/>
          <w:sz w:val="30"/>
          <w:szCs w:val="30"/>
          <w:highlight w:val="none"/>
          <w:lang w:eastAsia="zh-CN"/>
        </w:rPr>
        <w:t>支出决算较上年增加</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color w:val="auto"/>
          <w:kern w:val="0"/>
          <w:sz w:val="30"/>
          <w:szCs w:val="30"/>
          <w:highlight w:val="none"/>
          <w:lang w:val="en-US" w:eastAsia="zh-CN"/>
        </w:rPr>
        <w:t>元，</w:t>
      </w:r>
      <w:r>
        <w:rPr>
          <w:rFonts w:hint="default" w:ascii="Times New Roman" w:hAnsi="Times New Roman" w:eastAsia="方正仿宋_GB2312" w:cs="Times New Roman"/>
          <w:color w:val="auto"/>
          <w:sz w:val="30"/>
          <w:szCs w:val="30"/>
          <w:lang w:eastAsia="zh-CN"/>
        </w:rPr>
        <w:t>上年无此项支出</w:t>
      </w:r>
      <w:r>
        <w:rPr>
          <w:rFonts w:hint="default" w:ascii="Times New Roman" w:hAnsi="Times New Roman" w:eastAsia="方正仿宋_GB2312" w:cs="Times New Roman"/>
          <w:color w:val="auto"/>
          <w:kern w:val="0"/>
          <w:sz w:val="30"/>
          <w:szCs w:val="30"/>
          <w:highlight w:val="none"/>
          <w:lang w:eastAsia="zh-CN"/>
        </w:rPr>
        <w:t>；具体是国内接待费支出决算</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color w:val="auto"/>
          <w:kern w:val="0"/>
          <w:sz w:val="30"/>
          <w:szCs w:val="30"/>
          <w:highlight w:val="none"/>
          <w:lang w:eastAsia="zh-CN"/>
        </w:rPr>
        <w:t>元（其中：外事接待费支出决算</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color w:val="auto"/>
          <w:kern w:val="0"/>
          <w:sz w:val="30"/>
          <w:szCs w:val="30"/>
          <w:highlight w:val="none"/>
          <w:lang w:eastAsia="zh-CN"/>
        </w:rPr>
        <w:t>元），较上年增加</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color w:val="auto"/>
          <w:kern w:val="0"/>
          <w:sz w:val="30"/>
          <w:szCs w:val="30"/>
          <w:highlight w:val="none"/>
          <w:lang w:val="en-US" w:eastAsia="zh-CN"/>
        </w:rPr>
        <w:t>元，</w:t>
      </w:r>
      <w:r>
        <w:rPr>
          <w:rFonts w:hint="default" w:ascii="Times New Roman" w:hAnsi="Times New Roman" w:eastAsia="方正仿宋_GB2312" w:cs="Times New Roman"/>
          <w:color w:val="auto"/>
          <w:sz w:val="30"/>
          <w:szCs w:val="30"/>
          <w:lang w:eastAsia="zh-CN"/>
        </w:rPr>
        <w:t>上年无此项支出；</w:t>
      </w:r>
      <w:r>
        <w:rPr>
          <w:rFonts w:hint="default" w:ascii="Times New Roman" w:hAnsi="Times New Roman" w:eastAsia="方正仿宋_GB2312" w:cs="Times New Roman"/>
          <w:color w:val="auto"/>
          <w:kern w:val="0"/>
          <w:sz w:val="30"/>
          <w:szCs w:val="30"/>
          <w:highlight w:val="none"/>
          <w:lang w:eastAsia="zh-CN"/>
        </w:rPr>
        <w:t>国（境）外接待费支出决算</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color w:val="auto"/>
          <w:kern w:val="0"/>
          <w:sz w:val="30"/>
          <w:szCs w:val="30"/>
          <w:highlight w:val="none"/>
          <w:lang w:eastAsia="zh-CN"/>
        </w:rPr>
        <w:t>元较上年增加</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color w:val="auto"/>
          <w:kern w:val="0"/>
          <w:sz w:val="30"/>
          <w:szCs w:val="30"/>
          <w:highlight w:val="none"/>
          <w:lang w:val="en-US" w:eastAsia="zh-CN"/>
        </w:rPr>
        <w:t>元，</w:t>
      </w:r>
      <w:r>
        <w:rPr>
          <w:rFonts w:hint="default" w:ascii="Times New Roman" w:hAnsi="Times New Roman" w:eastAsia="方正仿宋_GB2312" w:cs="Times New Roman"/>
          <w:color w:val="auto"/>
          <w:sz w:val="30"/>
          <w:szCs w:val="30"/>
          <w:lang w:eastAsia="zh-CN"/>
        </w:rPr>
        <w:t>上年无此项支出</w:t>
      </w:r>
      <w:r>
        <w:rPr>
          <w:rFonts w:hint="default" w:ascii="Times New Roman" w:hAnsi="Times New Roman" w:eastAsia="方正仿宋_GB2312" w:cs="Times New Roman"/>
          <w:color w:val="auto"/>
          <w:kern w:val="0"/>
          <w:sz w:val="30"/>
          <w:szCs w:val="30"/>
          <w:highlight w:val="none"/>
          <w:lang w:eastAsia="zh-CN"/>
        </w:rPr>
        <w:t>。</w:t>
      </w:r>
    </w:p>
    <w:p w14:paraId="62B5A94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default" w:ascii="Times New Roman" w:hAnsi="Times New Roman" w:eastAsia="楷体_GB2312" w:cs="Times New Roman"/>
          <w:kern w:val="0"/>
          <w:sz w:val="30"/>
          <w:szCs w:val="30"/>
          <w:highlight w:val="none"/>
          <w:lang w:val="en-US" w:eastAsia="zh-CN"/>
        </w:rPr>
      </w:pPr>
      <w:r>
        <w:rPr>
          <w:rFonts w:hint="default" w:ascii="Times New Roman" w:hAnsi="Times New Roman" w:eastAsia="楷体_GB2312" w:cs="Times New Roman"/>
          <w:kern w:val="0"/>
          <w:sz w:val="30"/>
          <w:szCs w:val="30"/>
          <w:highlight w:val="none"/>
          <w:lang w:val="en-US" w:eastAsia="zh-CN"/>
        </w:rPr>
        <w:t>（二）一般公共预算财政拨款“三公”经费支出决算情况说明</w:t>
      </w:r>
    </w:p>
    <w:p w14:paraId="139B24C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方正仿宋_GB2312" w:cs="Times New Roman"/>
          <w:kern w:val="0"/>
          <w:sz w:val="30"/>
          <w:szCs w:val="30"/>
          <w:highlight w:val="none"/>
          <w:lang w:eastAsia="zh-CN"/>
        </w:rPr>
      </w:pP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rPr>
        <w:t>年度一般公共预算财政拨款“三公”经费支出</w:t>
      </w:r>
      <w:r>
        <w:rPr>
          <w:rFonts w:hint="default" w:ascii="Times New Roman" w:hAnsi="Times New Roman" w:eastAsia="方正仿宋_GB2312" w:cs="Times New Roman"/>
          <w:kern w:val="0"/>
          <w:sz w:val="30"/>
          <w:szCs w:val="30"/>
          <w:highlight w:val="none"/>
          <w:lang w:eastAsia="zh-CN"/>
        </w:rPr>
        <w:t>年初</w:t>
      </w:r>
      <w:r>
        <w:rPr>
          <w:rFonts w:hint="default" w:ascii="Times New Roman" w:hAnsi="Times New Roman" w:eastAsia="方正仿宋_GB2312" w:cs="Times New Roman"/>
          <w:sz w:val="30"/>
          <w:szCs w:val="30"/>
          <w:highlight w:val="none"/>
        </w:rPr>
        <w:t>预算为</w:t>
      </w:r>
      <w:r>
        <w:rPr>
          <w:rFonts w:hint="default" w:ascii="Times New Roman" w:hAnsi="Times New Roman" w:eastAsia="方正仿宋_GB2312" w:cs="Times New Roman"/>
          <w:color w:val="000000"/>
          <w:sz w:val="30"/>
          <w:szCs w:val="30"/>
          <w:lang w:val="zh-CN"/>
        </w:rPr>
        <w:t>26</w:t>
      </w:r>
      <w:r>
        <w:rPr>
          <w:rFonts w:hint="default" w:ascii="Times New Roman" w:hAnsi="Times New Roman" w:eastAsia="方正仿宋_GB2312" w:cs="Times New Roman"/>
          <w:color w:val="000000"/>
          <w:sz w:val="30"/>
          <w:szCs w:val="30"/>
          <w:lang w:val="en-US" w:eastAsia="zh-CN"/>
        </w:rPr>
        <w:t>,</w:t>
      </w:r>
      <w:r>
        <w:rPr>
          <w:rFonts w:hint="default" w:ascii="Times New Roman" w:hAnsi="Times New Roman" w:eastAsia="方正仿宋_GB2312" w:cs="Times New Roman"/>
          <w:color w:val="000000"/>
          <w:sz w:val="30"/>
          <w:szCs w:val="30"/>
          <w:lang w:val="zh-CN"/>
        </w:rPr>
        <w:t>200.00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，支出决算为</w:t>
      </w:r>
      <w:r>
        <w:rPr>
          <w:rFonts w:hint="eastAsia" w:eastAsia="方正仿宋_GB2312" w:cs="Times New Roman"/>
          <w:color w:val="000000"/>
          <w:sz w:val="30"/>
          <w:lang w:val="en-US" w:eastAsia="zh-CN"/>
        </w:rPr>
        <w:t>19,222.70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，完成</w:t>
      </w:r>
      <w:r>
        <w:rPr>
          <w:rFonts w:hint="default" w:ascii="Times New Roman" w:hAnsi="Times New Roman" w:eastAsia="方正仿宋_GB2312" w:cs="Times New Roman"/>
          <w:kern w:val="0"/>
          <w:sz w:val="30"/>
          <w:szCs w:val="30"/>
          <w:highlight w:val="none"/>
          <w:lang w:eastAsia="zh-CN"/>
        </w:rPr>
        <w:t>年初</w:t>
      </w:r>
      <w:r>
        <w:rPr>
          <w:rFonts w:hint="default" w:ascii="Times New Roman" w:hAnsi="Times New Roman" w:eastAsia="方正仿宋_GB2312" w:cs="Times New Roman"/>
          <w:sz w:val="30"/>
          <w:szCs w:val="30"/>
          <w:highlight w:val="none"/>
        </w:rPr>
        <w:t>预算的</w:t>
      </w:r>
      <w:r>
        <w:rPr>
          <w:rFonts w:hint="eastAsia" w:eastAsia="方正仿宋_GB2312" w:cs="Times New Roman"/>
          <w:color w:val="000000"/>
          <w:sz w:val="30"/>
          <w:lang w:val="en-US" w:eastAsia="zh-CN"/>
        </w:rPr>
        <w:t>73.37</w:t>
      </w:r>
      <w:r>
        <w:rPr>
          <w:rFonts w:hint="default" w:ascii="Times New Roman" w:hAnsi="Times New Roman" w:eastAsia="方正仿宋_GB2312" w:cs="Times New Roman"/>
          <w:kern w:val="0"/>
          <w:sz w:val="30"/>
          <w:szCs w:val="30"/>
          <w:highlight w:val="none"/>
          <w:lang w:val="en-US" w:eastAsia="zh-CN"/>
        </w:rPr>
        <w:t>%</w:t>
      </w:r>
      <w:r>
        <w:rPr>
          <w:rFonts w:hint="default" w:ascii="Times New Roman" w:hAnsi="Times New Roman" w:eastAsia="方正仿宋_GB2312" w:cs="Times New Roman"/>
          <w:sz w:val="30"/>
          <w:szCs w:val="30"/>
          <w:highlight w:val="none"/>
          <w:lang w:eastAsia="zh-CN"/>
        </w:rPr>
        <w:t>，</w:t>
      </w:r>
      <w:r>
        <w:rPr>
          <w:rFonts w:hint="default" w:ascii="Times New Roman" w:hAnsi="Times New Roman" w:eastAsia="方正仿宋_GB2312" w:cs="Times New Roman"/>
          <w:kern w:val="0"/>
          <w:sz w:val="30"/>
          <w:szCs w:val="30"/>
          <w:highlight w:val="none"/>
          <w:lang w:eastAsia="zh-CN"/>
        </w:rPr>
        <w:t>支出决算较上年</w:t>
      </w:r>
      <w:r>
        <w:rPr>
          <w:rFonts w:hint="eastAsia" w:eastAsia="方正仿宋_GB2312" w:cs="Times New Roman"/>
          <w:color w:val="auto"/>
          <w:kern w:val="0"/>
          <w:sz w:val="30"/>
          <w:szCs w:val="30"/>
          <w:highlight w:val="none"/>
          <w:lang w:val="en-US" w:eastAsia="zh-CN"/>
        </w:rPr>
        <w:t>增加</w:t>
      </w:r>
      <w:r>
        <w:rPr>
          <w:rFonts w:hint="eastAsia" w:eastAsia="方正仿宋_GB2312" w:cs="Times New Roman"/>
          <w:color w:val="000000"/>
          <w:sz w:val="30"/>
          <w:lang w:val="en-US" w:eastAsia="zh-CN"/>
        </w:rPr>
        <w:t>4,252.80</w:t>
      </w:r>
      <w:r>
        <w:rPr>
          <w:rFonts w:hint="default" w:ascii="Times New Roman" w:hAnsi="Times New Roman" w:eastAsia="方正仿宋_GB2312" w:cs="Times New Roman"/>
          <w:color w:val="auto"/>
          <w:kern w:val="0"/>
          <w:sz w:val="30"/>
          <w:szCs w:val="30"/>
          <w:highlight w:val="none"/>
          <w:lang w:val="en-US" w:eastAsia="zh-CN"/>
        </w:rPr>
        <w:t>元，</w:t>
      </w:r>
      <w:r>
        <w:rPr>
          <w:rFonts w:hint="eastAsia" w:eastAsia="方正仿宋_GB2312" w:cs="Times New Roman"/>
          <w:kern w:val="0"/>
          <w:sz w:val="30"/>
          <w:szCs w:val="30"/>
          <w:highlight w:val="none"/>
          <w:lang w:val="en-US" w:eastAsia="zh-CN"/>
        </w:rPr>
        <w:t>增长</w:t>
      </w:r>
      <w:r>
        <w:rPr>
          <w:rFonts w:hint="eastAsia" w:eastAsia="方正仿宋_GB2312" w:cs="Times New Roman"/>
          <w:color w:val="000000"/>
          <w:sz w:val="30"/>
          <w:lang w:val="en-US" w:eastAsia="zh-CN"/>
        </w:rPr>
        <w:t>28.41</w:t>
      </w:r>
      <w:r>
        <w:rPr>
          <w:rFonts w:hint="default" w:ascii="Times New Roman" w:hAnsi="Times New Roman" w:eastAsia="方正仿宋_GB2312" w:cs="Times New Roman"/>
          <w:kern w:val="0"/>
          <w:sz w:val="30"/>
          <w:szCs w:val="30"/>
          <w:highlight w:val="none"/>
          <w:lang w:val="en-US" w:eastAsia="zh-CN"/>
        </w:rPr>
        <w:t>%</w:t>
      </w:r>
      <w:r>
        <w:rPr>
          <w:rFonts w:hint="default" w:ascii="Times New Roman" w:hAnsi="Times New Roman" w:eastAsia="方正仿宋_GB2312" w:cs="Times New Roman"/>
          <w:kern w:val="0"/>
          <w:sz w:val="30"/>
          <w:szCs w:val="30"/>
          <w:highlight w:val="none"/>
          <w:lang w:eastAsia="zh-CN"/>
        </w:rPr>
        <w:t>。</w:t>
      </w:r>
    </w:p>
    <w:p w14:paraId="5C4E0635">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sz w:val="30"/>
          <w:szCs w:val="30"/>
          <w:highlight w:val="none"/>
          <w:lang w:val="en-US" w:eastAsia="zh-CN"/>
        </w:rPr>
      </w:pPr>
      <w:r>
        <w:rPr>
          <w:rFonts w:hint="default" w:ascii="Times New Roman" w:hAnsi="Times New Roman" w:eastAsia="方正仿宋_GB2312" w:cs="Times New Roman"/>
          <w:sz w:val="30"/>
          <w:szCs w:val="30"/>
          <w:highlight w:val="none"/>
        </w:rPr>
        <w:t>一般公共预算财政拨款“三公”经费支出</w:t>
      </w:r>
      <w:r>
        <w:rPr>
          <w:rFonts w:hint="default" w:ascii="Times New Roman" w:hAnsi="Times New Roman" w:eastAsia="方正仿宋_GB2312" w:cs="Times New Roman"/>
          <w:sz w:val="30"/>
          <w:szCs w:val="30"/>
          <w:highlight w:val="none"/>
          <w:lang w:eastAsia="zh-CN"/>
        </w:rPr>
        <w:t>中：</w:t>
      </w:r>
      <w:r>
        <w:rPr>
          <w:rFonts w:hint="default" w:ascii="Times New Roman" w:hAnsi="Times New Roman" w:eastAsia="方正仿宋_GB2312" w:cs="Times New Roman"/>
          <w:sz w:val="30"/>
          <w:szCs w:val="30"/>
          <w:highlight w:val="none"/>
        </w:rPr>
        <w:t>因公出国（境）费支出</w:t>
      </w:r>
      <w:r>
        <w:rPr>
          <w:rFonts w:hint="default" w:ascii="Times New Roman" w:hAnsi="Times New Roman" w:eastAsia="方正仿宋_GB2312" w:cs="Times New Roman"/>
          <w:sz w:val="30"/>
          <w:szCs w:val="30"/>
          <w:highlight w:val="none"/>
          <w:lang w:eastAsia="zh-CN"/>
        </w:rPr>
        <w:t>年</w:t>
      </w:r>
      <w:r>
        <w:rPr>
          <w:rFonts w:hint="default" w:ascii="Times New Roman" w:hAnsi="Times New Roman" w:eastAsia="方正仿宋_GB2312" w:cs="Times New Roman"/>
          <w:kern w:val="0"/>
          <w:sz w:val="30"/>
          <w:szCs w:val="30"/>
          <w:highlight w:val="none"/>
          <w:lang w:eastAsia="zh-CN"/>
        </w:rPr>
        <w:t>初</w:t>
      </w:r>
      <w:r>
        <w:rPr>
          <w:rFonts w:hint="default" w:ascii="Times New Roman" w:hAnsi="Times New Roman" w:eastAsia="方正仿宋_GB2312" w:cs="Times New Roman"/>
          <w:sz w:val="30"/>
          <w:szCs w:val="30"/>
          <w:highlight w:val="none"/>
        </w:rPr>
        <w:t>预算为</w:t>
      </w:r>
      <w:r>
        <w:rPr>
          <w:rFonts w:hint="default" w:ascii="Times New Roman" w:hAnsi="Times New Roman" w:eastAsia="方正仿宋_GB2312" w:cs="Times New Roman"/>
          <w:color w:val="000000"/>
          <w:sz w:val="30"/>
          <w:szCs w:val="30"/>
          <w:lang w:val="zh-CN"/>
        </w:rPr>
        <w:t>0.00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，决算为</w:t>
      </w:r>
      <w:r>
        <w:rPr>
          <w:rFonts w:hint="default" w:ascii="Times New Roman" w:hAnsi="Times New Roman" w:eastAsia="方正仿宋_GB2312" w:cs="Times New Roman"/>
          <w:color w:val="000000"/>
          <w:sz w:val="30"/>
          <w:szCs w:val="30"/>
          <w:lang w:val="zh-CN"/>
        </w:rPr>
        <w:t>0.00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；公务用车购置费支出</w:t>
      </w:r>
      <w:r>
        <w:rPr>
          <w:rFonts w:hint="default" w:ascii="Times New Roman" w:hAnsi="Times New Roman" w:eastAsia="方正仿宋_GB2312" w:cs="Times New Roman"/>
          <w:sz w:val="30"/>
          <w:szCs w:val="30"/>
          <w:highlight w:val="none"/>
          <w:lang w:eastAsia="zh-CN"/>
        </w:rPr>
        <w:t>年</w:t>
      </w:r>
      <w:r>
        <w:rPr>
          <w:rFonts w:hint="default" w:ascii="Times New Roman" w:hAnsi="Times New Roman" w:eastAsia="方正仿宋_GB2312" w:cs="Times New Roman"/>
          <w:kern w:val="0"/>
          <w:sz w:val="30"/>
          <w:szCs w:val="30"/>
          <w:highlight w:val="none"/>
          <w:lang w:eastAsia="zh-CN"/>
        </w:rPr>
        <w:t>初</w:t>
      </w:r>
      <w:r>
        <w:rPr>
          <w:rFonts w:hint="default" w:ascii="Times New Roman" w:hAnsi="Times New Roman" w:eastAsia="方正仿宋_GB2312" w:cs="Times New Roman"/>
          <w:sz w:val="30"/>
          <w:szCs w:val="30"/>
          <w:highlight w:val="none"/>
        </w:rPr>
        <w:t>预算为</w:t>
      </w:r>
      <w:r>
        <w:rPr>
          <w:rFonts w:hint="default" w:ascii="Times New Roman" w:hAnsi="Times New Roman" w:eastAsia="方正仿宋_GB2312" w:cs="Times New Roman"/>
          <w:color w:val="000000"/>
          <w:sz w:val="30"/>
          <w:szCs w:val="30"/>
          <w:lang w:val="zh-CN"/>
        </w:rPr>
        <w:t>0.00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，决算为</w:t>
      </w:r>
      <w:r>
        <w:rPr>
          <w:rFonts w:hint="default" w:ascii="Times New Roman" w:hAnsi="Times New Roman" w:eastAsia="方正仿宋_GB2312" w:cs="Times New Roman"/>
          <w:color w:val="000000"/>
          <w:sz w:val="30"/>
          <w:szCs w:val="30"/>
          <w:lang w:val="zh-CN"/>
        </w:rPr>
        <w:t>0.00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；公务用车</w:t>
      </w:r>
      <w:r>
        <w:rPr>
          <w:rFonts w:hint="default" w:ascii="Times New Roman" w:hAnsi="Times New Roman" w:eastAsia="方正仿宋_GB2312" w:cs="Times New Roman"/>
          <w:sz w:val="30"/>
          <w:szCs w:val="30"/>
          <w:highlight w:val="none"/>
          <w:lang w:eastAsia="zh-CN"/>
        </w:rPr>
        <w:t>运行维护费</w:t>
      </w:r>
      <w:r>
        <w:rPr>
          <w:rFonts w:hint="default" w:ascii="Times New Roman" w:hAnsi="Times New Roman" w:eastAsia="方正仿宋_GB2312" w:cs="Times New Roman"/>
          <w:sz w:val="30"/>
          <w:szCs w:val="30"/>
          <w:highlight w:val="none"/>
        </w:rPr>
        <w:t>支出</w:t>
      </w:r>
      <w:r>
        <w:rPr>
          <w:rFonts w:hint="default" w:ascii="Times New Roman" w:hAnsi="Times New Roman" w:eastAsia="方正仿宋_GB2312" w:cs="Times New Roman"/>
          <w:sz w:val="30"/>
          <w:szCs w:val="30"/>
          <w:highlight w:val="none"/>
          <w:lang w:eastAsia="zh-CN"/>
        </w:rPr>
        <w:t>年</w:t>
      </w:r>
      <w:r>
        <w:rPr>
          <w:rFonts w:hint="default" w:ascii="Times New Roman" w:hAnsi="Times New Roman" w:eastAsia="方正仿宋_GB2312" w:cs="Times New Roman"/>
          <w:kern w:val="0"/>
          <w:sz w:val="30"/>
          <w:szCs w:val="30"/>
          <w:highlight w:val="none"/>
          <w:lang w:eastAsia="zh-CN"/>
        </w:rPr>
        <w:t>初</w:t>
      </w:r>
      <w:r>
        <w:rPr>
          <w:rFonts w:hint="default" w:ascii="Times New Roman" w:hAnsi="Times New Roman" w:eastAsia="方正仿宋_GB2312" w:cs="Times New Roman"/>
          <w:sz w:val="30"/>
          <w:szCs w:val="30"/>
          <w:highlight w:val="none"/>
        </w:rPr>
        <w:t>预算为</w:t>
      </w:r>
      <w:r>
        <w:rPr>
          <w:rFonts w:hint="default" w:ascii="Times New Roman" w:hAnsi="Times New Roman" w:eastAsia="方正仿宋_GB2312" w:cs="Times New Roman"/>
          <w:color w:val="000000"/>
          <w:sz w:val="30"/>
          <w:szCs w:val="30"/>
          <w:lang w:val="zh-CN"/>
        </w:rPr>
        <w:t>26</w:t>
      </w:r>
      <w:r>
        <w:rPr>
          <w:rFonts w:hint="default" w:ascii="Times New Roman" w:hAnsi="Times New Roman" w:eastAsia="方正仿宋_GB2312" w:cs="Times New Roman"/>
          <w:color w:val="000000"/>
          <w:sz w:val="30"/>
          <w:szCs w:val="30"/>
          <w:lang w:val="en-US" w:eastAsia="zh-CN"/>
        </w:rPr>
        <w:t>,</w:t>
      </w:r>
      <w:r>
        <w:rPr>
          <w:rFonts w:hint="default" w:ascii="Times New Roman" w:hAnsi="Times New Roman" w:eastAsia="方正仿宋_GB2312" w:cs="Times New Roman"/>
          <w:color w:val="000000"/>
          <w:sz w:val="30"/>
          <w:szCs w:val="30"/>
          <w:lang w:val="zh-CN"/>
        </w:rPr>
        <w:t>200.00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，决算为</w:t>
      </w:r>
      <w:r>
        <w:rPr>
          <w:rFonts w:hint="eastAsia" w:eastAsia="方正仿宋_GB2312" w:cs="Times New Roman"/>
          <w:color w:val="000000"/>
          <w:sz w:val="30"/>
          <w:lang w:val="en-US" w:eastAsia="zh-CN"/>
        </w:rPr>
        <w:t>19,222.70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，完成</w:t>
      </w:r>
      <w:r>
        <w:rPr>
          <w:rFonts w:hint="default" w:ascii="Times New Roman" w:hAnsi="Times New Roman" w:eastAsia="方正仿宋_GB2312" w:cs="Times New Roman"/>
          <w:kern w:val="0"/>
          <w:sz w:val="30"/>
          <w:szCs w:val="30"/>
          <w:highlight w:val="none"/>
          <w:lang w:eastAsia="zh-CN"/>
        </w:rPr>
        <w:t>年初</w:t>
      </w:r>
      <w:r>
        <w:rPr>
          <w:rFonts w:hint="default" w:ascii="Times New Roman" w:hAnsi="Times New Roman" w:eastAsia="方正仿宋_GB2312" w:cs="Times New Roman"/>
          <w:sz w:val="30"/>
          <w:szCs w:val="30"/>
          <w:highlight w:val="none"/>
        </w:rPr>
        <w:t>预算的</w:t>
      </w:r>
      <w:r>
        <w:rPr>
          <w:rFonts w:hint="eastAsia" w:eastAsia="方正仿宋_GB2312" w:cs="Times New Roman"/>
          <w:color w:val="000000"/>
          <w:sz w:val="30"/>
          <w:lang w:val="en-US" w:eastAsia="zh-CN"/>
        </w:rPr>
        <w:t>73.37</w:t>
      </w:r>
      <w:r>
        <w:rPr>
          <w:rFonts w:hint="default" w:ascii="Times New Roman" w:hAnsi="Times New Roman" w:eastAsia="方正仿宋_GB2312" w:cs="Times New Roman"/>
          <w:sz w:val="30"/>
          <w:szCs w:val="30"/>
          <w:highlight w:val="none"/>
        </w:rPr>
        <w:t>%；公务接待费支出</w:t>
      </w:r>
      <w:r>
        <w:rPr>
          <w:rFonts w:hint="default" w:ascii="Times New Roman" w:hAnsi="Times New Roman" w:eastAsia="方正仿宋_GB2312" w:cs="Times New Roman"/>
          <w:sz w:val="30"/>
          <w:szCs w:val="30"/>
          <w:highlight w:val="none"/>
          <w:lang w:eastAsia="zh-CN"/>
        </w:rPr>
        <w:t>年</w:t>
      </w:r>
      <w:r>
        <w:rPr>
          <w:rFonts w:hint="default" w:ascii="Times New Roman" w:hAnsi="Times New Roman" w:eastAsia="方正仿宋_GB2312" w:cs="Times New Roman"/>
          <w:kern w:val="0"/>
          <w:sz w:val="30"/>
          <w:szCs w:val="30"/>
          <w:highlight w:val="none"/>
          <w:lang w:eastAsia="zh-CN"/>
        </w:rPr>
        <w:t>初</w:t>
      </w:r>
      <w:r>
        <w:rPr>
          <w:rFonts w:hint="default" w:ascii="Times New Roman" w:hAnsi="Times New Roman" w:eastAsia="方正仿宋_GB2312" w:cs="Times New Roman"/>
          <w:sz w:val="30"/>
          <w:szCs w:val="30"/>
          <w:highlight w:val="none"/>
        </w:rPr>
        <w:t>预算为</w:t>
      </w:r>
      <w:r>
        <w:rPr>
          <w:rFonts w:hint="default" w:ascii="Times New Roman" w:hAnsi="Times New Roman" w:eastAsia="方正仿宋_GB2312" w:cs="Times New Roman"/>
          <w:color w:val="000000"/>
          <w:sz w:val="30"/>
          <w:szCs w:val="30"/>
          <w:lang w:val="zh-CN"/>
        </w:rPr>
        <w:t>0.00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，决算为</w:t>
      </w:r>
      <w:r>
        <w:rPr>
          <w:rFonts w:hint="default" w:ascii="Times New Roman" w:hAnsi="Times New Roman" w:eastAsia="方正仿宋_GB2312" w:cs="Times New Roman"/>
          <w:color w:val="000000"/>
          <w:sz w:val="30"/>
          <w:szCs w:val="30"/>
          <w:lang w:val="zh-CN"/>
        </w:rPr>
        <w:t>0.00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rPr>
        <w:t>年度一般公共预算财政拨款“三公”经费支出决算数小于</w:t>
      </w:r>
      <w:r>
        <w:rPr>
          <w:rFonts w:hint="default" w:ascii="Times New Roman" w:hAnsi="Times New Roman" w:eastAsia="方正仿宋_GB2312" w:cs="Times New Roman"/>
          <w:kern w:val="0"/>
          <w:sz w:val="30"/>
          <w:szCs w:val="30"/>
          <w:highlight w:val="none"/>
          <w:lang w:eastAsia="zh-CN"/>
        </w:rPr>
        <w:t>年初</w:t>
      </w:r>
      <w:r>
        <w:rPr>
          <w:rFonts w:hint="default" w:ascii="Times New Roman" w:hAnsi="Times New Roman" w:eastAsia="方正仿宋_GB2312" w:cs="Times New Roman"/>
          <w:sz w:val="30"/>
          <w:szCs w:val="30"/>
          <w:highlight w:val="none"/>
        </w:rPr>
        <w:t>预算数的主要原因</w:t>
      </w:r>
      <w:r>
        <w:rPr>
          <w:rFonts w:hint="default" w:ascii="Times New Roman" w:hAnsi="Times New Roman" w:eastAsia="方正仿宋_GB2312" w:cs="Times New Roman"/>
          <w:sz w:val="30"/>
          <w:szCs w:val="30"/>
          <w:highlight w:val="none"/>
          <w:lang w:eastAsia="zh-CN"/>
        </w:rPr>
        <w:t>是</w:t>
      </w:r>
      <w:r>
        <w:rPr>
          <w:rFonts w:hint="default" w:ascii="Times New Roman" w:hAnsi="Times New Roman" w:eastAsia="方正仿宋_GB2312" w:cs="Times New Roman"/>
          <w:color w:val="auto"/>
          <w:kern w:val="0"/>
          <w:sz w:val="30"/>
          <w:szCs w:val="30"/>
          <w:highlight w:val="none"/>
          <w:lang w:eastAsia="zh-CN"/>
        </w:rPr>
        <w:t>严格贯彻落实中央八项规定精神和“过紧日子”思想，坚持厉行节约，加强公务用车管理，严格控制“三公经费”支出。</w:t>
      </w:r>
    </w:p>
    <w:p w14:paraId="338C4235">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lang w:val="en-US" w:eastAsia="zh-CN"/>
        </w:rPr>
      </w:pPr>
      <w:r>
        <w:rPr>
          <w:rFonts w:hint="default" w:ascii="Times New Roman" w:hAnsi="Times New Roman" w:eastAsia="方正仿宋_GB2312" w:cs="Times New Roman"/>
          <w:color w:val="auto"/>
          <w:sz w:val="30"/>
          <w:szCs w:val="30"/>
          <w:highlight w:val="none"/>
        </w:rPr>
        <w:t>一般公共预算财政拨款“三公”经费支出</w:t>
      </w:r>
      <w:r>
        <w:rPr>
          <w:rFonts w:hint="default" w:ascii="Times New Roman" w:hAnsi="Times New Roman" w:eastAsia="方正仿宋_GB2312" w:cs="Times New Roman"/>
          <w:color w:val="auto"/>
          <w:sz w:val="30"/>
          <w:szCs w:val="30"/>
          <w:highlight w:val="none"/>
          <w:lang w:eastAsia="zh-CN"/>
        </w:rPr>
        <w:t>中：</w:t>
      </w:r>
      <w:r>
        <w:rPr>
          <w:rFonts w:hint="default" w:ascii="Times New Roman" w:hAnsi="Times New Roman" w:eastAsia="方正仿宋_GB2312" w:cs="Times New Roman"/>
          <w:color w:val="auto"/>
          <w:sz w:val="30"/>
          <w:szCs w:val="30"/>
          <w:highlight w:val="none"/>
        </w:rPr>
        <w:t>因公出国（境）费支出决算增加</w:t>
      </w:r>
      <w:r>
        <w:rPr>
          <w:rFonts w:hint="default" w:ascii="Times New Roman" w:hAnsi="Times New Roman" w:eastAsia="方正仿宋_GB2312" w:cs="Times New Roman"/>
          <w:color w:val="auto"/>
          <w:sz w:val="30"/>
          <w:szCs w:val="30"/>
          <w:lang w:val="zh-CN"/>
        </w:rPr>
        <w:t>0.00</w:t>
      </w:r>
      <w:r>
        <w:rPr>
          <w:rFonts w:hint="default" w:ascii="Times New Roman" w:hAnsi="Times New Roman" w:eastAsia="方正仿宋_GB2312" w:cs="Times New Roman"/>
          <w:color w:val="auto"/>
          <w:sz w:val="30"/>
          <w:szCs w:val="30"/>
          <w:highlight w:val="none"/>
          <w:lang w:eastAsia="zh-CN"/>
        </w:rPr>
        <w:t>元</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sz w:val="30"/>
          <w:szCs w:val="30"/>
          <w:lang w:eastAsia="zh-CN"/>
        </w:rPr>
        <w:t>上年无此项支出</w:t>
      </w:r>
      <w:r>
        <w:rPr>
          <w:rFonts w:hint="default" w:ascii="Times New Roman" w:hAnsi="Times New Roman" w:eastAsia="方正仿宋_GB2312" w:cs="Times New Roman"/>
          <w:color w:val="auto"/>
          <w:sz w:val="30"/>
          <w:szCs w:val="30"/>
          <w:highlight w:val="none"/>
        </w:rPr>
        <w:t>；公务用车购置费支出决算增加</w:t>
      </w:r>
      <w:r>
        <w:rPr>
          <w:rFonts w:hint="default" w:ascii="Times New Roman" w:hAnsi="Times New Roman" w:eastAsia="方正仿宋_GB2312" w:cs="Times New Roman"/>
          <w:color w:val="auto"/>
          <w:sz w:val="30"/>
          <w:szCs w:val="30"/>
          <w:lang w:val="zh-CN"/>
        </w:rPr>
        <w:t>0.00</w:t>
      </w:r>
      <w:r>
        <w:rPr>
          <w:rFonts w:hint="default" w:ascii="Times New Roman" w:hAnsi="Times New Roman" w:eastAsia="方正仿宋_GB2312" w:cs="Times New Roman"/>
          <w:color w:val="auto"/>
          <w:sz w:val="30"/>
          <w:szCs w:val="30"/>
          <w:highlight w:val="none"/>
          <w:lang w:eastAsia="zh-CN"/>
        </w:rPr>
        <w:t>元</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sz w:val="30"/>
          <w:szCs w:val="30"/>
          <w:lang w:eastAsia="zh-CN"/>
        </w:rPr>
        <w:t>上年无此项支出</w:t>
      </w:r>
      <w:r>
        <w:rPr>
          <w:rFonts w:hint="default" w:ascii="Times New Roman" w:hAnsi="Times New Roman" w:eastAsia="方正仿宋_GB2312" w:cs="Times New Roman"/>
          <w:color w:val="auto"/>
          <w:sz w:val="30"/>
          <w:szCs w:val="30"/>
          <w:highlight w:val="none"/>
        </w:rPr>
        <w:t>；公务用车</w:t>
      </w:r>
      <w:r>
        <w:rPr>
          <w:rFonts w:hint="default" w:ascii="Times New Roman" w:hAnsi="Times New Roman" w:eastAsia="方正仿宋_GB2312" w:cs="Times New Roman"/>
          <w:color w:val="auto"/>
          <w:sz w:val="30"/>
          <w:szCs w:val="30"/>
          <w:highlight w:val="none"/>
          <w:lang w:eastAsia="zh-CN"/>
        </w:rPr>
        <w:t>运行维护费</w:t>
      </w:r>
      <w:r>
        <w:rPr>
          <w:rFonts w:hint="default" w:ascii="Times New Roman" w:hAnsi="Times New Roman" w:eastAsia="方正仿宋_GB2312" w:cs="Times New Roman"/>
          <w:color w:val="auto"/>
          <w:sz w:val="30"/>
          <w:szCs w:val="30"/>
          <w:highlight w:val="none"/>
        </w:rPr>
        <w:t>支出决算</w:t>
      </w:r>
      <w:r>
        <w:rPr>
          <w:rFonts w:hint="eastAsia" w:eastAsia="方正仿宋_GB2312" w:cs="Times New Roman"/>
          <w:color w:val="auto"/>
          <w:kern w:val="0"/>
          <w:sz w:val="30"/>
          <w:szCs w:val="30"/>
          <w:highlight w:val="none"/>
          <w:lang w:val="en-US" w:eastAsia="zh-CN"/>
        </w:rPr>
        <w:t>增加</w:t>
      </w:r>
      <w:r>
        <w:rPr>
          <w:rFonts w:hint="eastAsia" w:eastAsia="方正仿宋_GB2312" w:cs="Times New Roman"/>
          <w:color w:val="000000"/>
          <w:sz w:val="30"/>
          <w:lang w:val="en-US" w:eastAsia="zh-CN"/>
        </w:rPr>
        <w:t>4,252.80</w:t>
      </w:r>
      <w:r>
        <w:rPr>
          <w:rFonts w:hint="default" w:ascii="Times New Roman" w:hAnsi="Times New Roman" w:eastAsia="方正仿宋_GB2312" w:cs="Times New Roman"/>
          <w:color w:val="auto"/>
          <w:kern w:val="0"/>
          <w:sz w:val="30"/>
          <w:szCs w:val="30"/>
          <w:highlight w:val="none"/>
          <w:lang w:val="en-US" w:eastAsia="zh-CN"/>
        </w:rPr>
        <w:t>元，</w:t>
      </w:r>
      <w:r>
        <w:rPr>
          <w:rFonts w:hint="eastAsia" w:eastAsia="方正仿宋_GB2312" w:cs="Times New Roman"/>
          <w:kern w:val="0"/>
          <w:sz w:val="30"/>
          <w:szCs w:val="30"/>
          <w:highlight w:val="none"/>
          <w:lang w:val="en-US" w:eastAsia="zh-CN"/>
        </w:rPr>
        <w:t>增长</w:t>
      </w:r>
      <w:r>
        <w:rPr>
          <w:rFonts w:hint="eastAsia" w:eastAsia="方正仿宋_GB2312" w:cs="Times New Roman"/>
          <w:color w:val="000000"/>
          <w:sz w:val="30"/>
          <w:lang w:val="en-US" w:eastAsia="zh-CN"/>
        </w:rPr>
        <w:t>28.41</w:t>
      </w:r>
      <w:r>
        <w:rPr>
          <w:rFonts w:hint="default" w:ascii="Times New Roman" w:hAnsi="Times New Roman" w:eastAsia="方正仿宋_GB2312" w:cs="Times New Roman"/>
          <w:kern w:val="0"/>
          <w:sz w:val="30"/>
          <w:szCs w:val="30"/>
          <w:highlight w:val="none"/>
          <w:lang w:val="en-US" w:eastAsia="zh-CN"/>
        </w:rPr>
        <w:t>%</w:t>
      </w:r>
      <w:r>
        <w:rPr>
          <w:rFonts w:hint="default" w:ascii="Times New Roman" w:hAnsi="Times New Roman" w:eastAsia="方正仿宋_GB2312" w:cs="Times New Roman"/>
          <w:color w:val="auto"/>
          <w:sz w:val="30"/>
          <w:szCs w:val="30"/>
          <w:highlight w:val="none"/>
        </w:rPr>
        <w:t>；公务接待费支出决算增加</w:t>
      </w:r>
      <w:r>
        <w:rPr>
          <w:rFonts w:hint="default" w:ascii="Times New Roman" w:hAnsi="Times New Roman" w:eastAsia="方正仿宋_GB2312" w:cs="Times New Roman"/>
          <w:color w:val="auto"/>
          <w:sz w:val="30"/>
          <w:szCs w:val="30"/>
          <w:lang w:val="zh-CN"/>
        </w:rPr>
        <w:t>0.00</w:t>
      </w:r>
      <w:r>
        <w:rPr>
          <w:rFonts w:hint="default" w:ascii="Times New Roman" w:hAnsi="Times New Roman" w:eastAsia="方正仿宋_GB2312" w:cs="Times New Roman"/>
          <w:color w:val="auto"/>
          <w:sz w:val="30"/>
          <w:szCs w:val="30"/>
          <w:highlight w:val="none"/>
          <w:lang w:eastAsia="zh-CN"/>
        </w:rPr>
        <w:t>元</w:t>
      </w:r>
      <w:r>
        <w:rPr>
          <w:rFonts w:hint="default" w:ascii="Times New Roman" w:hAnsi="Times New Roman" w:eastAsia="方正仿宋_GB2312" w:cs="Times New Roman"/>
          <w:color w:val="auto"/>
          <w:sz w:val="30"/>
          <w:szCs w:val="30"/>
          <w:highlight w:val="none"/>
        </w:rPr>
        <w:t>，</w:t>
      </w:r>
      <w:r>
        <w:rPr>
          <w:rFonts w:hint="default" w:ascii="Times New Roman" w:hAnsi="Times New Roman" w:eastAsia="方正仿宋_GB2312" w:cs="Times New Roman"/>
          <w:color w:val="auto"/>
          <w:sz w:val="30"/>
          <w:szCs w:val="30"/>
          <w:lang w:eastAsia="zh-CN"/>
        </w:rPr>
        <w:t>上年无此项支出，</w:t>
      </w:r>
      <w:r>
        <w:rPr>
          <w:rFonts w:hint="default" w:ascii="Times New Roman" w:hAnsi="Times New Roman" w:eastAsia="方正仿宋_GB2312" w:cs="Times New Roman"/>
          <w:color w:val="auto"/>
          <w:kern w:val="0"/>
          <w:sz w:val="30"/>
          <w:szCs w:val="30"/>
          <w:highlight w:val="none"/>
          <w:lang w:eastAsia="zh-CN"/>
        </w:rPr>
        <w:t>具体是国内接待费支出决算</w:t>
      </w:r>
      <w:r>
        <w:rPr>
          <w:rFonts w:hint="default" w:ascii="Times New Roman" w:hAnsi="Times New Roman" w:eastAsia="方正仿宋_GB2312" w:cs="Times New Roman"/>
          <w:color w:val="auto"/>
          <w:sz w:val="30"/>
          <w:szCs w:val="30"/>
          <w:lang w:val="zh-CN"/>
        </w:rPr>
        <w:t>0.00</w:t>
      </w:r>
      <w:r>
        <w:rPr>
          <w:rFonts w:hint="default" w:ascii="Times New Roman" w:hAnsi="Times New Roman" w:eastAsia="方正仿宋_GB2312" w:cs="Times New Roman"/>
          <w:color w:val="auto"/>
          <w:kern w:val="0"/>
          <w:sz w:val="30"/>
          <w:szCs w:val="30"/>
          <w:highlight w:val="none"/>
          <w:lang w:eastAsia="zh-CN"/>
        </w:rPr>
        <w:t>元（其中：外事接待费支出决算</w:t>
      </w:r>
      <w:r>
        <w:rPr>
          <w:rFonts w:hint="default" w:ascii="Times New Roman" w:hAnsi="Times New Roman" w:eastAsia="方正仿宋_GB2312" w:cs="Times New Roman"/>
          <w:color w:val="auto"/>
          <w:sz w:val="30"/>
          <w:szCs w:val="30"/>
          <w:lang w:val="zh-CN"/>
        </w:rPr>
        <w:t>0.00</w:t>
      </w:r>
      <w:r>
        <w:rPr>
          <w:rFonts w:hint="default" w:ascii="Times New Roman" w:hAnsi="Times New Roman" w:eastAsia="方正仿宋_GB2312" w:cs="Times New Roman"/>
          <w:color w:val="auto"/>
          <w:kern w:val="0"/>
          <w:sz w:val="30"/>
          <w:szCs w:val="30"/>
          <w:highlight w:val="none"/>
          <w:lang w:eastAsia="zh-CN"/>
        </w:rPr>
        <w:t>元），较上年增加</w:t>
      </w:r>
      <w:r>
        <w:rPr>
          <w:rFonts w:hint="default" w:ascii="Times New Roman" w:hAnsi="Times New Roman" w:eastAsia="方正仿宋_GB2312" w:cs="Times New Roman"/>
          <w:color w:val="auto"/>
          <w:sz w:val="30"/>
          <w:szCs w:val="30"/>
          <w:lang w:val="zh-CN"/>
        </w:rPr>
        <w:t>0.00</w:t>
      </w:r>
      <w:r>
        <w:rPr>
          <w:rFonts w:hint="default" w:ascii="Times New Roman" w:hAnsi="Times New Roman" w:eastAsia="方正仿宋_GB2312" w:cs="Times New Roman"/>
          <w:color w:val="auto"/>
          <w:kern w:val="0"/>
          <w:sz w:val="30"/>
          <w:szCs w:val="30"/>
          <w:highlight w:val="none"/>
          <w:lang w:val="en-US" w:eastAsia="zh-CN"/>
        </w:rPr>
        <w:t>元，</w:t>
      </w:r>
      <w:r>
        <w:rPr>
          <w:rFonts w:hint="default" w:ascii="Times New Roman" w:hAnsi="Times New Roman" w:eastAsia="方正仿宋_GB2312" w:cs="Times New Roman"/>
          <w:color w:val="auto"/>
          <w:sz w:val="30"/>
          <w:szCs w:val="30"/>
          <w:lang w:eastAsia="zh-CN"/>
        </w:rPr>
        <w:t>上年无此项支出；</w:t>
      </w:r>
      <w:r>
        <w:rPr>
          <w:rFonts w:hint="default" w:ascii="Times New Roman" w:hAnsi="Times New Roman" w:eastAsia="方正仿宋_GB2312" w:cs="Times New Roman"/>
          <w:color w:val="auto"/>
          <w:kern w:val="0"/>
          <w:sz w:val="30"/>
          <w:szCs w:val="30"/>
          <w:highlight w:val="none"/>
          <w:lang w:eastAsia="zh-CN"/>
        </w:rPr>
        <w:t>国（境）外接待费支出决算</w:t>
      </w:r>
      <w:r>
        <w:rPr>
          <w:rFonts w:hint="default" w:ascii="Times New Roman" w:hAnsi="Times New Roman" w:eastAsia="方正仿宋_GB2312" w:cs="Times New Roman"/>
          <w:color w:val="auto"/>
          <w:sz w:val="30"/>
          <w:szCs w:val="30"/>
          <w:lang w:val="zh-CN"/>
        </w:rPr>
        <w:t>0.00</w:t>
      </w:r>
      <w:r>
        <w:rPr>
          <w:rFonts w:hint="default" w:ascii="Times New Roman" w:hAnsi="Times New Roman" w:eastAsia="方正仿宋_GB2312" w:cs="Times New Roman"/>
          <w:color w:val="auto"/>
          <w:kern w:val="0"/>
          <w:sz w:val="30"/>
          <w:szCs w:val="30"/>
          <w:highlight w:val="none"/>
          <w:lang w:eastAsia="zh-CN"/>
        </w:rPr>
        <w:t>元较上年增加</w:t>
      </w:r>
      <w:r>
        <w:rPr>
          <w:rFonts w:hint="default" w:ascii="Times New Roman" w:hAnsi="Times New Roman" w:eastAsia="方正仿宋_GB2312" w:cs="Times New Roman"/>
          <w:color w:val="auto"/>
          <w:sz w:val="30"/>
          <w:szCs w:val="30"/>
          <w:lang w:val="zh-CN"/>
        </w:rPr>
        <w:t>0.00</w:t>
      </w:r>
      <w:r>
        <w:rPr>
          <w:rFonts w:hint="default" w:ascii="Times New Roman" w:hAnsi="Times New Roman" w:eastAsia="方正仿宋_GB2312" w:cs="Times New Roman"/>
          <w:color w:val="auto"/>
          <w:kern w:val="0"/>
          <w:sz w:val="30"/>
          <w:szCs w:val="30"/>
          <w:highlight w:val="none"/>
          <w:lang w:val="en-US" w:eastAsia="zh-CN"/>
        </w:rPr>
        <w:t>元，</w:t>
      </w:r>
      <w:r>
        <w:rPr>
          <w:rFonts w:hint="default" w:ascii="Times New Roman" w:hAnsi="Times New Roman" w:eastAsia="方正仿宋_GB2312" w:cs="Times New Roman"/>
          <w:color w:val="auto"/>
          <w:sz w:val="30"/>
          <w:szCs w:val="30"/>
          <w:lang w:eastAsia="zh-CN"/>
        </w:rPr>
        <w:t>上年无此项支出</w:t>
      </w:r>
      <w:r>
        <w:rPr>
          <w:rFonts w:hint="default" w:ascii="Times New Roman" w:hAnsi="Times New Roman" w:eastAsia="方正仿宋_GB2312" w:cs="Times New Roman"/>
          <w:color w:val="auto"/>
          <w:kern w:val="0"/>
          <w:sz w:val="30"/>
          <w:szCs w:val="30"/>
          <w:highlight w:val="none"/>
          <w:lang w:eastAsia="zh-CN"/>
        </w:rPr>
        <w:t>。</w:t>
      </w:r>
      <w:r>
        <w:rPr>
          <w:rFonts w:hint="default" w:ascii="Times New Roman" w:hAnsi="Times New Roman" w:eastAsia="方正仿宋_GB2312" w:cs="Times New Roman"/>
          <w:color w:val="auto"/>
          <w:sz w:val="30"/>
          <w:szCs w:val="30"/>
          <w:highlight w:val="none"/>
          <w:lang w:val="en-US" w:eastAsia="zh-CN"/>
        </w:rPr>
        <w:t>202</w:t>
      </w:r>
      <w:r>
        <w:rPr>
          <w:rFonts w:hint="eastAsia" w:eastAsia="方正仿宋_GB2312" w:cs="Times New Roman"/>
          <w:color w:val="auto"/>
          <w:sz w:val="30"/>
          <w:szCs w:val="30"/>
          <w:highlight w:val="none"/>
          <w:lang w:val="en-US" w:eastAsia="zh-CN"/>
        </w:rPr>
        <w:t>5</w:t>
      </w:r>
      <w:r>
        <w:rPr>
          <w:rFonts w:hint="default" w:ascii="Times New Roman" w:hAnsi="Times New Roman" w:eastAsia="方正仿宋_GB2312" w:cs="Times New Roman"/>
          <w:color w:val="auto"/>
          <w:sz w:val="30"/>
          <w:szCs w:val="30"/>
          <w:highlight w:val="none"/>
        </w:rPr>
        <w:t>年度一般公共预算财政拨款“三公”经费支出决算</w:t>
      </w:r>
      <w:r>
        <w:rPr>
          <w:rFonts w:hint="eastAsia" w:eastAsia="方正仿宋_GB2312" w:cs="Times New Roman"/>
          <w:color w:val="auto"/>
          <w:sz w:val="30"/>
          <w:szCs w:val="30"/>
          <w:highlight w:val="none"/>
          <w:lang w:eastAsia="zh-CN"/>
        </w:rPr>
        <w:t>增加</w:t>
      </w:r>
      <w:r>
        <w:rPr>
          <w:rFonts w:hint="default" w:ascii="Times New Roman" w:hAnsi="Times New Roman" w:eastAsia="方正仿宋_GB2312" w:cs="Times New Roman"/>
          <w:color w:val="auto"/>
          <w:sz w:val="30"/>
          <w:szCs w:val="30"/>
          <w:highlight w:val="none"/>
        </w:rPr>
        <w:t>的主要原因</w:t>
      </w:r>
      <w:r>
        <w:rPr>
          <w:rFonts w:hint="default" w:ascii="Times New Roman" w:hAnsi="Times New Roman" w:eastAsia="方正仿宋_GB2312" w:cs="Times New Roman"/>
          <w:color w:val="auto"/>
          <w:sz w:val="30"/>
          <w:szCs w:val="30"/>
          <w:highlight w:val="none"/>
          <w:lang w:eastAsia="zh-CN"/>
        </w:rPr>
        <w:t>是</w:t>
      </w:r>
      <w:r>
        <w:rPr>
          <w:rFonts w:hint="eastAsia" w:eastAsia="方正仿宋_GB2312" w:cs="Times New Roman"/>
          <w:color w:val="auto"/>
          <w:kern w:val="0"/>
          <w:sz w:val="30"/>
          <w:szCs w:val="30"/>
          <w:highlight w:val="none"/>
          <w:lang w:val="en-US" w:eastAsia="zh-CN"/>
        </w:rPr>
        <w:t>2025年公务出差增多，导致车辆燃油费有所增加</w:t>
      </w:r>
      <w:r>
        <w:rPr>
          <w:rFonts w:hint="default" w:ascii="Times New Roman" w:hAnsi="Times New Roman" w:eastAsia="方正仿宋_GB2312" w:cs="Times New Roman"/>
          <w:color w:val="auto"/>
          <w:kern w:val="0"/>
          <w:sz w:val="30"/>
          <w:szCs w:val="30"/>
          <w:highlight w:val="none"/>
          <w:lang w:eastAsia="zh-CN"/>
        </w:rPr>
        <w:t>。</w:t>
      </w:r>
    </w:p>
    <w:p w14:paraId="15CA362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default" w:ascii="Times New Roman" w:hAnsi="Times New Roman" w:eastAsia="方正仿宋_GB2312" w:cs="Times New Roman"/>
          <w:color w:val="auto"/>
          <w:sz w:val="30"/>
          <w:szCs w:val="30"/>
          <w:highlight w:val="none"/>
          <w:lang w:eastAsia="zh-CN"/>
        </w:rPr>
      </w:pPr>
      <w:r>
        <w:rPr>
          <w:rFonts w:hint="default" w:ascii="Times New Roman" w:hAnsi="Times New Roman" w:eastAsia="方正仿宋_GB2312" w:cs="Times New Roman"/>
          <w:color w:val="auto"/>
          <w:sz w:val="30"/>
          <w:szCs w:val="30"/>
          <w:highlight w:val="none"/>
        </w:rPr>
        <w:t>一般公共预算财政拨款“三公”经费支出</w:t>
      </w:r>
      <w:r>
        <w:rPr>
          <w:rFonts w:hint="default" w:ascii="Times New Roman" w:hAnsi="Times New Roman" w:eastAsia="方正仿宋_GB2312" w:cs="Times New Roman"/>
          <w:color w:val="auto"/>
          <w:sz w:val="30"/>
          <w:szCs w:val="30"/>
          <w:highlight w:val="none"/>
          <w:lang w:eastAsia="zh-CN"/>
        </w:rPr>
        <w:t>实物量的</w:t>
      </w:r>
      <w:r>
        <w:rPr>
          <w:rFonts w:hint="default" w:ascii="Times New Roman" w:hAnsi="Times New Roman" w:eastAsia="方正仿宋_GB2312" w:cs="Times New Roman"/>
          <w:color w:val="auto"/>
          <w:sz w:val="30"/>
          <w:szCs w:val="30"/>
          <w:highlight w:val="none"/>
        </w:rPr>
        <w:t>具体情况</w:t>
      </w:r>
      <w:r>
        <w:rPr>
          <w:rFonts w:hint="default" w:ascii="Times New Roman" w:hAnsi="Times New Roman" w:eastAsia="方正仿宋_GB2312" w:cs="Times New Roman"/>
          <w:color w:val="auto"/>
          <w:sz w:val="30"/>
          <w:szCs w:val="30"/>
          <w:highlight w:val="none"/>
          <w:lang w:eastAsia="zh-CN"/>
        </w:rPr>
        <w:t>：</w:t>
      </w:r>
    </w:p>
    <w:p w14:paraId="6848338A">
      <w:pPr>
        <w:keepNext w:val="0"/>
        <w:keepLines w:val="0"/>
        <w:pageBreakBefore w:val="0"/>
        <w:widowControl/>
        <w:numPr>
          <w:ilvl w:val="0"/>
          <w:numId w:val="0"/>
        </w:numPr>
        <w:kinsoku/>
        <w:overflowPunct/>
        <w:topLinePunct w:val="0"/>
        <w:autoSpaceDE/>
        <w:autoSpaceDN/>
        <w:bidi w:val="0"/>
        <w:snapToGrid w:val="0"/>
        <w:spacing w:line="240" w:lineRule="auto"/>
        <w:ind w:firstLine="600" w:firstLineChars="200"/>
        <w:jc w:val="left"/>
        <w:textAlignment w:val="auto"/>
        <w:rPr>
          <w:rFonts w:hint="default" w:ascii="Times New Roman" w:hAnsi="Times New Roman" w:eastAsia="方正仿宋_GB2312" w:cs="Times New Roman"/>
          <w:b w:val="0"/>
          <w:bCs/>
          <w:color w:val="auto"/>
          <w:sz w:val="30"/>
          <w:szCs w:val="30"/>
          <w:highlight w:val="none"/>
        </w:rPr>
      </w:pPr>
      <w:r>
        <w:rPr>
          <w:rFonts w:hint="eastAsia" w:ascii="Times New Roman" w:hAnsi="Times New Roman" w:eastAsia="方正仿宋_GB2312" w:cs="Times New Roman"/>
          <w:b w:val="0"/>
          <w:bCs/>
          <w:color w:val="auto"/>
          <w:sz w:val="30"/>
          <w:szCs w:val="30"/>
          <w:highlight w:val="none"/>
          <w:lang w:val="en-US" w:eastAsia="zh-CN"/>
        </w:rPr>
        <w:t>1.</w:t>
      </w:r>
      <w:r>
        <w:rPr>
          <w:rFonts w:hint="default" w:ascii="Times New Roman" w:hAnsi="Times New Roman" w:eastAsia="方正仿宋_GB2312" w:cs="Times New Roman"/>
          <w:b w:val="0"/>
          <w:bCs/>
          <w:color w:val="auto"/>
          <w:sz w:val="30"/>
          <w:szCs w:val="30"/>
          <w:highlight w:val="none"/>
        </w:rPr>
        <w:t>安排因公出国（境）团组</w:t>
      </w:r>
      <w:r>
        <w:rPr>
          <w:rFonts w:hint="eastAsia"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b w:val="0"/>
          <w:bCs/>
          <w:color w:val="auto"/>
          <w:sz w:val="30"/>
          <w:szCs w:val="30"/>
          <w:highlight w:val="none"/>
        </w:rPr>
        <w:t>个，累计</w:t>
      </w:r>
      <w:r>
        <w:rPr>
          <w:rFonts w:hint="eastAsia"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b w:val="0"/>
          <w:bCs/>
          <w:color w:val="auto"/>
          <w:sz w:val="30"/>
          <w:szCs w:val="30"/>
          <w:highlight w:val="none"/>
        </w:rPr>
        <w:t>人次。</w:t>
      </w:r>
    </w:p>
    <w:p w14:paraId="611F46DF">
      <w:pPr>
        <w:keepNext w:val="0"/>
        <w:keepLines w:val="0"/>
        <w:pageBreakBefore w:val="0"/>
        <w:widowControl/>
        <w:numPr>
          <w:ilvl w:val="0"/>
          <w:numId w:val="0"/>
        </w:numPr>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b w:val="0"/>
          <w:bCs/>
          <w:color w:val="auto"/>
          <w:sz w:val="30"/>
          <w:szCs w:val="30"/>
          <w:highlight w:val="none"/>
        </w:rPr>
      </w:pPr>
      <w:r>
        <w:rPr>
          <w:rFonts w:hint="default" w:ascii="Times New Roman" w:hAnsi="Times New Roman" w:eastAsia="方正仿宋_GB2312" w:cs="Times New Roman"/>
          <w:b w:val="0"/>
          <w:bCs/>
          <w:color w:val="auto"/>
          <w:sz w:val="30"/>
          <w:szCs w:val="30"/>
          <w:highlight w:val="none"/>
        </w:rPr>
        <w:t>2.购置车辆</w:t>
      </w:r>
      <w:r>
        <w:rPr>
          <w:rFonts w:hint="eastAsia" w:ascii="Times New Roman" w:hAnsi="Times New Roman" w:eastAsia="方正仿宋_GB2312" w:cs="Times New Roman"/>
          <w:color w:val="auto"/>
          <w:sz w:val="30"/>
          <w:szCs w:val="30"/>
          <w:lang w:val="en-US" w:eastAsia="zh-CN"/>
        </w:rPr>
        <w:t>0</w:t>
      </w:r>
      <w:r>
        <w:rPr>
          <w:rFonts w:hint="default" w:ascii="Times New Roman" w:hAnsi="Times New Roman" w:eastAsia="方正仿宋_GB2312" w:cs="Times New Roman"/>
          <w:b w:val="0"/>
          <w:bCs/>
          <w:color w:val="auto"/>
          <w:sz w:val="30"/>
          <w:szCs w:val="30"/>
          <w:highlight w:val="none"/>
        </w:rPr>
        <w:t>辆。开支一般公共预算财政拨款的公务用车保有量为</w:t>
      </w:r>
      <w:r>
        <w:rPr>
          <w:rFonts w:hint="default" w:ascii="Times New Roman" w:hAnsi="Times New Roman" w:eastAsia="方正仿宋_GB2312" w:cs="Times New Roman"/>
          <w:color w:val="auto"/>
          <w:sz w:val="30"/>
          <w:szCs w:val="30"/>
          <w:lang w:val="zh-CN"/>
        </w:rPr>
        <w:t>2</w:t>
      </w:r>
      <w:r>
        <w:rPr>
          <w:rFonts w:hint="default" w:ascii="Times New Roman" w:hAnsi="Times New Roman" w:eastAsia="方正仿宋_GB2312" w:cs="Times New Roman"/>
          <w:b w:val="0"/>
          <w:bCs/>
          <w:color w:val="auto"/>
          <w:sz w:val="30"/>
          <w:szCs w:val="30"/>
          <w:highlight w:val="none"/>
        </w:rPr>
        <w:t>辆。主要用于</w:t>
      </w:r>
      <w:r>
        <w:rPr>
          <w:rFonts w:hint="eastAsia" w:ascii="Times New Roman" w:hAnsi="Times New Roman" w:eastAsia="方正仿宋_GB2312" w:cs="Times New Roman"/>
          <w:b w:val="0"/>
          <w:bCs/>
          <w:color w:val="auto"/>
          <w:sz w:val="30"/>
          <w:szCs w:val="30"/>
          <w:highlight w:val="none"/>
          <w:lang w:eastAsia="zh-CN"/>
        </w:rPr>
        <w:t>开展日常工作</w:t>
      </w:r>
      <w:r>
        <w:rPr>
          <w:rFonts w:hint="default" w:ascii="Times New Roman" w:hAnsi="Times New Roman" w:eastAsia="方正仿宋_GB2312" w:cs="Times New Roman"/>
          <w:b w:val="0"/>
          <w:bCs/>
          <w:color w:val="auto"/>
          <w:sz w:val="30"/>
          <w:szCs w:val="30"/>
          <w:highlight w:val="none"/>
        </w:rPr>
        <w:t>所需车辆燃料费、维修费、过路过桥费、保险费等。</w:t>
      </w:r>
    </w:p>
    <w:p w14:paraId="32591060">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方正仿宋_GB2312" w:cs="Times New Roman"/>
          <w:b w:val="0"/>
          <w:bCs/>
          <w:color w:val="FF0000"/>
          <w:sz w:val="30"/>
          <w:szCs w:val="30"/>
          <w:highlight w:val="none"/>
          <w:lang w:eastAsia="zh-CN"/>
        </w:rPr>
      </w:pPr>
      <w:r>
        <w:rPr>
          <w:rFonts w:hint="default" w:ascii="Times New Roman" w:hAnsi="Times New Roman" w:eastAsia="方正仿宋_GB2312" w:cs="Times New Roman"/>
          <w:b w:val="0"/>
          <w:bCs/>
          <w:sz w:val="30"/>
          <w:szCs w:val="30"/>
          <w:highlight w:val="none"/>
        </w:rPr>
        <w:t>3.安排</w:t>
      </w:r>
      <w:r>
        <w:rPr>
          <w:rFonts w:hint="default" w:ascii="Times New Roman" w:hAnsi="Times New Roman" w:eastAsia="方正仿宋_GB2312" w:cs="Times New Roman"/>
          <w:sz w:val="30"/>
          <w:szCs w:val="30"/>
          <w:highlight w:val="none"/>
        </w:rPr>
        <w:t>国内公务接待</w:t>
      </w:r>
      <w:r>
        <w:rPr>
          <w:rFonts w:hint="default" w:ascii="Times New Roman" w:hAnsi="Times New Roman" w:eastAsia="方正仿宋_GB2312" w:cs="Times New Roman"/>
          <w:color w:val="000000"/>
          <w:sz w:val="30"/>
          <w:szCs w:val="30"/>
          <w:lang w:val="zh-CN"/>
        </w:rPr>
        <w:t>0</w:t>
      </w:r>
      <w:r>
        <w:rPr>
          <w:rFonts w:hint="default" w:ascii="Times New Roman" w:hAnsi="Times New Roman" w:eastAsia="方正仿宋_GB2312" w:cs="Times New Roman"/>
          <w:sz w:val="30"/>
          <w:szCs w:val="30"/>
          <w:highlight w:val="none"/>
        </w:rPr>
        <w:t>批次（其中：外事接待</w:t>
      </w:r>
      <w:r>
        <w:rPr>
          <w:rFonts w:hint="default" w:ascii="Times New Roman" w:hAnsi="Times New Roman" w:eastAsia="方正仿宋_GB2312" w:cs="Times New Roman"/>
          <w:color w:val="000000"/>
          <w:sz w:val="30"/>
          <w:szCs w:val="30"/>
          <w:lang w:val="zh-CN"/>
        </w:rPr>
        <w:t>0</w:t>
      </w:r>
      <w:r>
        <w:rPr>
          <w:rFonts w:hint="default" w:ascii="Times New Roman" w:hAnsi="Times New Roman" w:eastAsia="方正仿宋_GB2312" w:cs="Times New Roman"/>
          <w:sz w:val="30"/>
          <w:szCs w:val="30"/>
          <w:highlight w:val="none"/>
        </w:rPr>
        <w:t>批次），接待人次</w:t>
      </w:r>
      <w:r>
        <w:rPr>
          <w:rFonts w:hint="default" w:ascii="Times New Roman" w:hAnsi="Times New Roman" w:eastAsia="方正仿宋_GB2312" w:cs="Times New Roman"/>
          <w:color w:val="000000"/>
          <w:sz w:val="30"/>
          <w:szCs w:val="30"/>
          <w:lang w:val="zh-CN"/>
        </w:rPr>
        <w:t>0</w:t>
      </w:r>
      <w:r>
        <w:rPr>
          <w:rFonts w:hint="default" w:ascii="Times New Roman" w:hAnsi="Times New Roman" w:eastAsia="方正仿宋_GB2312" w:cs="Times New Roman"/>
          <w:sz w:val="30"/>
          <w:szCs w:val="30"/>
          <w:highlight w:val="none"/>
        </w:rPr>
        <w:t>人（其中：外事接待人次</w:t>
      </w:r>
      <w:r>
        <w:rPr>
          <w:rFonts w:hint="default" w:ascii="Times New Roman" w:hAnsi="Times New Roman" w:eastAsia="方正仿宋_GB2312" w:cs="Times New Roman"/>
          <w:color w:val="000000"/>
          <w:sz w:val="30"/>
          <w:szCs w:val="30"/>
          <w:lang w:val="zh-CN"/>
        </w:rPr>
        <w:t>0</w:t>
      </w:r>
      <w:r>
        <w:rPr>
          <w:rFonts w:hint="default" w:ascii="Times New Roman" w:hAnsi="Times New Roman" w:eastAsia="方正仿宋_GB2312" w:cs="Times New Roman"/>
          <w:sz w:val="30"/>
          <w:szCs w:val="30"/>
          <w:highlight w:val="none"/>
        </w:rPr>
        <w:t>人）。安排国（境）外公务接待</w:t>
      </w:r>
      <w:r>
        <w:rPr>
          <w:rFonts w:hint="eastAsia" w:ascii="Times New Roman" w:hAnsi="Times New Roman" w:eastAsia="方正仿宋_GB2312" w:cs="Times New Roman"/>
          <w:color w:val="000000"/>
          <w:sz w:val="30"/>
          <w:szCs w:val="30"/>
          <w:lang w:val="en-US" w:eastAsia="zh-CN"/>
        </w:rPr>
        <w:t>0</w:t>
      </w:r>
      <w:r>
        <w:rPr>
          <w:rFonts w:hint="default" w:ascii="Times New Roman" w:hAnsi="Times New Roman" w:eastAsia="方正仿宋_GB2312" w:cs="Times New Roman"/>
          <w:sz w:val="30"/>
          <w:szCs w:val="30"/>
          <w:highlight w:val="none"/>
        </w:rPr>
        <w:t>批次，接待人次</w:t>
      </w:r>
      <w:r>
        <w:rPr>
          <w:rFonts w:hint="eastAsia" w:ascii="Times New Roman" w:hAnsi="Times New Roman" w:eastAsia="方正仿宋_GB2312" w:cs="Times New Roman"/>
          <w:color w:val="000000"/>
          <w:sz w:val="30"/>
          <w:szCs w:val="30"/>
          <w:lang w:val="en-US" w:eastAsia="zh-CN"/>
        </w:rPr>
        <w:t>0</w:t>
      </w:r>
      <w:r>
        <w:rPr>
          <w:rFonts w:hint="default" w:ascii="Times New Roman" w:hAnsi="Times New Roman" w:eastAsia="方正仿宋_GB2312" w:cs="Times New Roman"/>
          <w:sz w:val="30"/>
          <w:szCs w:val="30"/>
          <w:highlight w:val="none"/>
        </w:rPr>
        <w:t>人。</w:t>
      </w:r>
    </w:p>
    <w:p w14:paraId="4BC8B5A7">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（三）需要说明的事项</w:t>
      </w:r>
    </w:p>
    <w:p w14:paraId="225D290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方正仿宋_GB2312" w:hAnsi="方正仿宋_GB2312" w:eastAsia="方正仿宋_GB2312" w:cs="方正仿宋_GB2312"/>
          <w:sz w:val="30"/>
          <w:szCs w:val="30"/>
          <w:highlight w:val="none"/>
          <w:lang w:eastAsia="zh-CN"/>
        </w:rPr>
      </w:pPr>
      <w:r>
        <w:rPr>
          <w:rFonts w:hint="eastAsia" w:ascii="方正仿宋_GB2312" w:hAnsi="方正仿宋_GB2312" w:eastAsia="方正仿宋_GB2312" w:cs="方正仿宋_GB2312"/>
          <w:sz w:val="30"/>
          <w:szCs w:val="30"/>
          <w:highlight w:val="none"/>
          <w:lang w:eastAsia="zh-CN"/>
        </w:rPr>
        <w:t>不存在需要说明的事项。</w:t>
      </w:r>
    </w:p>
    <w:p w14:paraId="1EFBE520">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rPr>
          <w:rFonts w:hint="default" w:ascii="Times New Roman" w:hAnsi="Times New Roman" w:eastAsia="仿宋_GB2312" w:cs="Times New Roman"/>
          <w:sz w:val="30"/>
          <w:szCs w:val="30"/>
          <w:highlight w:val="none"/>
          <w:lang w:eastAsia="zh-CN"/>
        </w:rPr>
      </w:pPr>
    </w:p>
    <w:p w14:paraId="1F3F6155">
      <w:pPr>
        <w:keepNext w:val="0"/>
        <w:keepLines w:val="0"/>
        <w:pageBreakBefore w:val="0"/>
        <w:widowControl/>
        <w:kinsoku/>
        <w:overflowPunct/>
        <w:topLinePunct w:val="0"/>
        <w:autoSpaceDE/>
        <w:autoSpaceDN/>
        <w:bidi w:val="0"/>
        <w:snapToGrid w:val="0"/>
        <w:spacing w:before="100" w:after="100" w:line="360" w:lineRule="auto"/>
        <w:ind w:firstLine="640" w:firstLineChars="200"/>
        <w:jc w:val="center"/>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黑体" w:cs="Times New Roman"/>
          <w:sz w:val="32"/>
          <w:szCs w:val="32"/>
          <w:highlight w:val="none"/>
        </w:rPr>
        <w:t>第四部分  其他重要事项及相关口径情况说明</w:t>
      </w:r>
    </w:p>
    <w:p w14:paraId="4ECD29AB">
      <w:pPr>
        <w:keepNext w:val="0"/>
        <w:keepLines w:val="0"/>
        <w:pageBreakBefore w:val="0"/>
        <w:kinsoku/>
        <w:overflowPunct/>
        <w:topLinePunct w:val="0"/>
        <w:autoSpaceDE/>
        <w:autoSpaceDN/>
        <w:bidi w:val="0"/>
        <w:spacing w:line="360" w:lineRule="auto"/>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一</w:t>
      </w:r>
      <w:r>
        <w:rPr>
          <w:rFonts w:hint="default" w:ascii="Times New Roman" w:hAnsi="Times New Roman" w:eastAsia="黑体" w:cs="Times New Roman"/>
          <w:sz w:val="30"/>
          <w:szCs w:val="30"/>
          <w:highlight w:val="none"/>
          <w:lang w:eastAsia="zh-CN"/>
        </w:rPr>
        <w:t>、</w:t>
      </w:r>
      <w:r>
        <w:rPr>
          <w:rFonts w:hint="default" w:ascii="Times New Roman" w:hAnsi="Times New Roman" w:eastAsia="黑体" w:cs="Times New Roman"/>
          <w:sz w:val="30"/>
          <w:szCs w:val="30"/>
          <w:highlight w:val="none"/>
        </w:rPr>
        <w:t>机关运行经费支出情况</w:t>
      </w:r>
    </w:p>
    <w:p w14:paraId="738910F0">
      <w:pPr>
        <w:keepNext w:val="0"/>
        <w:keepLines w:val="0"/>
        <w:pageBreakBefore w:val="0"/>
        <w:widowControl/>
        <w:numPr>
          <w:ilvl w:val="0"/>
          <w:numId w:val="0"/>
        </w:numPr>
        <w:kinsoku/>
        <w:wordWrap/>
        <w:overflowPunct/>
        <w:topLinePunct w:val="0"/>
        <w:autoSpaceDE/>
        <w:autoSpaceDN/>
        <w:bidi w:val="0"/>
        <w:adjustRightInd/>
        <w:spacing w:before="100" w:beforeLines="0" w:after="100" w:afterLines="0" w:line="360" w:lineRule="auto"/>
        <w:ind w:firstLine="600" w:firstLineChars="200"/>
        <w:jc w:val="both"/>
        <w:textAlignment w:val="auto"/>
        <w:rPr>
          <w:rFonts w:hint="default" w:ascii="Times New Roman" w:hAnsi="Times New Roman" w:eastAsia="方正仿宋_GB2312" w:cs="Times New Roman"/>
          <w:color w:val="auto"/>
          <w:sz w:val="30"/>
          <w:lang w:val="en-US" w:eastAsia="zh-CN"/>
        </w:rPr>
      </w:pPr>
      <w:r>
        <w:rPr>
          <w:rFonts w:hint="default" w:ascii="Times New Roman" w:hAnsi="Times New Roman" w:eastAsia="方正仿宋_GB2312" w:cs="Times New Roman"/>
          <w:color w:val="auto"/>
          <w:sz w:val="30"/>
          <w:lang w:val="zh-CN"/>
        </w:rPr>
        <w:t>玉溪市交通运输发展中心</w:t>
      </w: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rPr>
        <w:t>年机关运行经费支出</w:t>
      </w:r>
      <w:r>
        <w:rPr>
          <w:rFonts w:hint="default" w:ascii="Times New Roman" w:hAnsi="Times New Roman" w:eastAsia="方正仿宋_GB2312" w:cs="Times New Roman"/>
          <w:color w:val="auto"/>
          <w:sz w:val="30"/>
          <w:lang w:val="en-US" w:eastAsia="zh-CN"/>
        </w:rPr>
        <w:t>0.00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sz w:val="30"/>
          <w:szCs w:val="30"/>
          <w:highlight w:val="none"/>
          <w:lang w:eastAsia="zh-CN"/>
        </w:rPr>
        <w:t>比上年</w:t>
      </w:r>
      <w:r>
        <w:rPr>
          <w:rFonts w:hint="default" w:ascii="Times New Roman" w:hAnsi="Times New Roman" w:eastAsia="方正仿宋_GB2312" w:cs="Times New Roman"/>
          <w:sz w:val="30"/>
          <w:szCs w:val="30"/>
          <w:highlight w:val="none"/>
        </w:rPr>
        <w:t>增加</w:t>
      </w:r>
      <w:r>
        <w:rPr>
          <w:rFonts w:hint="default" w:ascii="Times New Roman" w:hAnsi="Times New Roman" w:eastAsia="方正仿宋_GB2312" w:cs="Times New Roman"/>
          <w:color w:val="auto"/>
          <w:sz w:val="30"/>
          <w:lang w:val="en-US" w:eastAsia="zh-CN"/>
        </w:rPr>
        <w:t>0.00</w:t>
      </w:r>
      <w:r>
        <w:rPr>
          <w:rFonts w:hint="default" w:ascii="Times New Roman" w:hAnsi="Times New Roman" w:eastAsia="方正仿宋_GB2312" w:cs="Times New Roman"/>
          <w:sz w:val="30"/>
          <w:szCs w:val="30"/>
          <w:highlight w:val="none"/>
          <w:lang w:eastAsia="zh-CN"/>
        </w:rPr>
        <w:t>元</w:t>
      </w:r>
      <w:r>
        <w:rPr>
          <w:rFonts w:hint="default" w:ascii="Times New Roman" w:hAnsi="Times New Roman" w:eastAsia="方正仿宋_GB2312" w:cs="Times New Roman"/>
          <w:sz w:val="30"/>
          <w:szCs w:val="30"/>
          <w:highlight w:val="none"/>
        </w:rPr>
        <w:t>，</w:t>
      </w:r>
      <w:r>
        <w:rPr>
          <w:rFonts w:hint="default" w:ascii="Times New Roman" w:hAnsi="Times New Roman" w:eastAsia="方正仿宋_GB2312" w:cs="Times New Roman"/>
          <w:color w:val="auto"/>
          <w:sz w:val="30"/>
          <w:szCs w:val="30"/>
          <w:lang w:eastAsia="zh-CN"/>
        </w:rPr>
        <w:t>上年无此项支出。</w:t>
      </w:r>
      <w:r>
        <w:rPr>
          <w:rFonts w:hint="default" w:ascii="Times New Roman" w:hAnsi="Times New Roman" w:eastAsia="方正仿宋_GB2312" w:cs="Times New Roman"/>
          <w:sz w:val="30"/>
          <w:szCs w:val="30"/>
          <w:highlight w:val="none"/>
        </w:rPr>
        <w:t>主要原因</w:t>
      </w:r>
      <w:r>
        <w:rPr>
          <w:rFonts w:hint="default" w:ascii="Times New Roman" w:hAnsi="Times New Roman" w:eastAsia="方正仿宋_GB2312" w:cs="Times New Roman"/>
          <w:sz w:val="30"/>
          <w:szCs w:val="30"/>
          <w:highlight w:val="none"/>
          <w:lang w:eastAsia="zh-CN"/>
        </w:rPr>
        <w:t>是</w:t>
      </w:r>
      <w:r>
        <w:rPr>
          <w:rFonts w:hint="default" w:ascii="Times New Roman" w:hAnsi="Times New Roman" w:eastAsia="方正仿宋_GB2312" w:cs="Times New Roman"/>
          <w:color w:val="auto"/>
          <w:sz w:val="30"/>
          <w:lang w:val="en-US" w:eastAsia="zh-CN"/>
        </w:rPr>
        <w:t>我单位为财政全额拨款事业单位，无机关运行经费。</w:t>
      </w:r>
    </w:p>
    <w:p w14:paraId="2106501A">
      <w:pPr>
        <w:keepNext w:val="0"/>
        <w:keepLines w:val="0"/>
        <w:pageBreakBefore w:val="0"/>
        <w:widowControl/>
        <w:kinsoku/>
        <w:overflowPunct/>
        <w:topLinePunct w:val="0"/>
        <w:autoSpaceDE/>
        <w:autoSpaceDN/>
        <w:bidi w:val="0"/>
        <w:spacing w:line="360" w:lineRule="auto"/>
        <w:ind w:firstLine="600" w:firstLineChars="200"/>
        <w:textAlignment w:val="auto"/>
        <w:outlineLvl w:val="1"/>
        <w:rPr>
          <w:rFonts w:hint="default" w:ascii="Times New Roman" w:hAnsi="Times New Roman" w:eastAsia="黑体" w:cs="Times New Roman"/>
          <w:color w:val="000000"/>
          <w:kern w:val="0"/>
          <w:sz w:val="30"/>
          <w:szCs w:val="30"/>
          <w:highlight w:val="none"/>
        </w:rPr>
      </w:pPr>
      <w:r>
        <w:rPr>
          <w:rFonts w:hint="default" w:ascii="Times New Roman" w:hAnsi="Times New Roman" w:eastAsia="黑体" w:cs="Times New Roman"/>
          <w:color w:val="000000"/>
          <w:kern w:val="0"/>
          <w:sz w:val="30"/>
          <w:szCs w:val="30"/>
          <w:highlight w:val="none"/>
          <w:lang w:eastAsia="zh-CN"/>
        </w:rPr>
        <w:t>二、</w:t>
      </w:r>
      <w:r>
        <w:rPr>
          <w:rFonts w:hint="default" w:ascii="Times New Roman" w:hAnsi="Times New Roman" w:eastAsia="黑体" w:cs="Times New Roman"/>
          <w:color w:val="000000"/>
          <w:kern w:val="0"/>
          <w:sz w:val="30"/>
          <w:szCs w:val="30"/>
          <w:highlight w:val="none"/>
        </w:rPr>
        <w:t>国有资产占用情况</w:t>
      </w:r>
    </w:p>
    <w:p w14:paraId="33F144B2">
      <w:pPr>
        <w:keepNext w:val="0"/>
        <w:keepLines w:val="0"/>
        <w:pageBreakBefore w:val="0"/>
        <w:widowControl/>
        <w:kinsoku/>
        <w:overflowPunct/>
        <w:topLinePunct w:val="0"/>
        <w:autoSpaceDE/>
        <w:autoSpaceDN/>
        <w:bidi w:val="0"/>
        <w:spacing w:line="360" w:lineRule="auto"/>
        <w:ind w:firstLine="600" w:firstLineChars="200"/>
        <w:textAlignment w:val="auto"/>
        <w:rPr>
          <w:rFonts w:hint="default" w:ascii="Times New Roman" w:hAnsi="Times New Roman" w:eastAsia="方正仿宋_GB2312" w:cs="Times New Roman"/>
          <w:color w:val="000000"/>
          <w:kern w:val="0"/>
          <w:sz w:val="30"/>
          <w:szCs w:val="30"/>
          <w:highlight w:val="none"/>
        </w:rPr>
      </w:pPr>
      <w:r>
        <w:rPr>
          <w:rFonts w:hint="default" w:ascii="Times New Roman" w:hAnsi="Times New Roman" w:eastAsia="方正仿宋_GB2312" w:cs="Times New Roman"/>
          <w:sz w:val="30"/>
          <w:szCs w:val="30"/>
          <w:highlight w:val="none"/>
          <w:lang w:eastAsia="zh-CN"/>
        </w:rPr>
        <w:t>截至202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lang w:eastAsia="zh-CN"/>
        </w:rPr>
        <w:t>年末，</w:t>
      </w:r>
      <w:r>
        <w:rPr>
          <w:rFonts w:hint="default" w:ascii="Times New Roman" w:hAnsi="Times New Roman" w:eastAsia="方正仿宋_GB2312" w:cs="Times New Roman"/>
          <w:color w:val="auto"/>
          <w:sz w:val="30"/>
          <w:lang w:val="zh-CN"/>
        </w:rPr>
        <w:t>玉溪市交通运输发展中心</w:t>
      </w:r>
      <w:r>
        <w:rPr>
          <w:rFonts w:hint="default" w:ascii="Times New Roman" w:hAnsi="Times New Roman" w:eastAsia="方正仿宋_GB2312" w:cs="Times New Roman"/>
          <w:sz w:val="30"/>
          <w:szCs w:val="30"/>
          <w:highlight w:val="none"/>
          <w:lang w:eastAsia="zh-CN"/>
        </w:rPr>
        <w:t>资产总额95</w:t>
      </w:r>
      <w:r>
        <w:rPr>
          <w:rFonts w:hint="eastAsia" w:eastAsia="方正仿宋_GB2312" w:cs="Times New Roman"/>
          <w:sz w:val="30"/>
          <w:szCs w:val="30"/>
          <w:highlight w:val="none"/>
          <w:lang w:val="en-US" w:eastAsia="zh-CN"/>
        </w:rPr>
        <w:t>,</w:t>
      </w:r>
      <w:r>
        <w:rPr>
          <w:rFonts w:hint="default" w:ascii="Times New Roman" w:hAnsi="Times New Roman" w:eastAsia="方正仿宋_GB2312" w:cs="Times New Roman"/>
          <w:sz w:val="30"/>
          <w:szCs w:val="30"/>
          <w:highlight w:val="none"/>
          <w:lang w:eastAsia="zh-CN"/>
        </w:rPr>
        <w:t>486.8</w:t>
      </w:r>
      <w:r>
        <w:rPr>
          <w:rFonts w:hint="eastAsia" w:eastAsia="方正仿宋_GB2312" w:cs="Times New Roman"/>
          <w:sz w:val="30"/>
          <w:szCs w:val="30"/>
          <w:highlight w:val="none"/>
          <w:lang w:val="en-US" w:eastAsia="zh-CN"/>
        </w:rPr>
        <w:t>0</w:t>
      </w:r>
      <w:r>
        <w:rPr>
          <w:rFonts w:hint="default" w:ascii="Times New Roman" w:hAnsi="Times New Roman" w:eastAsia="方正仿宋_GB2312" w:cs="Times New Roman"/>
          <w:sz w:val="30"/>
          <w:szCs w:val="30"/>
          <w:highlight w:val="none"/>
          <w:lang w:eastAsia="zh-CN"/>
        </w:rPr>
        <w:t>元，其中，流动资产11</w:t>
      </w:r>
      <w:r>
        <w:rPr>
          <w:rFonts w:hint="eastAsia" w:eastAsia="方正仿宋_GB2312" w:cs="Times New Roman"/>
          <w:sz w:val="30"/>
          <w:szCs w:val="30"/>
          <w:highlight w:val="none"/>
          <w:lang w:val="en-US" w:eastAsia="zh-CN"/>
        </w:rPr>
        <w:t>,</w:t>
      </w:r>
      <w:r>
        <w:rPr>
          <w:rFonts w:hint="default" w:ascii="Times New Roman" w:hAnsi="Times New Roman" w:eastAsia="方正仿宋_GB2312" w:cs="Times New Roman"/>
          <w:sz w:val="30"/>
          <w:szCs w:val="30"/>
          <w:highlight w:val="none"/>
          <w:lang w:eastAsia="zh-CN"/>
        </w:rPr>
        <w:t>381.66元，固定资产84</w:t>
      </w:r>
      <w:r>
        <w:rPr>
          <w:rFonts w:hint="eastAsia" w:eastAsia="方正仿宋_GB2312" w:cs="Times New Roman"/>
          <w:sz w:val="30"/>
          <w:szCs w:val="30"/>
          <w:highlight w:val="none"/>
          <w:lang w:val="en-US" w:eastAsia="zh-CN"/>
        </w:rPr>
        <w:t>,</w:t>
      </w:r>
      <w:r>
        <w:rPr>
          <w:rFonts w:hint="default" w:ascii="Times New Roman" w:hAnsi="Times New Roman" w:eastAsia="方正仿宋_GB2312" w:cs="Times New Roman"/>
          <w:sz w:val="30"/>
          <w:szCs w:val="30"/>
          <w:highlight w:val="none"/>
          <w:lang w:eastAsia="zh-CN"/>
        </w:rPr>
        <w:t>105.14元（净值），对外投资及有价证券</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sz w:val="30"/>
          <w:szCs w:val="30"/>
          <w:highlight w:val="none"/>
          <w:lang w:eastAsia="zh-CN"/>
        </w:rPr>
        <w:t>元，在建工程</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sz w:val="30"/>
          <w:szCs w:val="30"/>
          <w:highlight w:val="none"/>
          <w:lang w:eastAsia="zh-CN"/>
        </w:rPr>
        <w:t>元，无形资产</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sz w:val="30"/>
          <w:szCs w:val="30"/>
          <w:highlight w:val="none"/>
          <w:lang w:eastAsia="zh-CN"/>
        </w:rPr>
        <w:t>元（净值），其他资产</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sz w:val="30"/>
          <w:szCs w:val="30"/>
          <w:highlight w:val="none"/>
          <w:lang w:eastAsia="zh-CN"/>
        </w:rPr>
        <w:t>元（净值）（具体内容详见附表）</w:t>
      </w:r>
      <w:r>
        <w:rPr>
          <w:rFonts w:hint="default" w:ascii="Times New Roman" w:hAnsi="Times New Roman" w:eastAsia="方正仿宋_GB2312" w:cs="Times New Roman"/>
          <w:color w:val="000000"/>
          <w:kern w:val="0"/>
          <w:sz w:val="30"/>
          <w:szCs w:val="30"/>
          <w:highlight w:val="none"/>
        </w:rPr>
        <w:t>。与上年相比，本年资产总额</w:t>
      </w:r>
      <w:r>
        <w:rPr>
          <w:rFonts w:hint="eastAsia" w:eastAsia="方正仿宋_GB2312" w:cs="Times New Roman"/>
          <w:color w:val="000000"/>
          <w:kern w:val="0"/>
          <w:sz w:val="30"/>
          <w:szCs w:val="30"/>
          <w:highlight w:val="none"/>
          <w:lang w:eastAsia="zh-CN"/>
        </w:rPr>
        <w:t>增加</w:t>
      </w:r>
      <w:r>
        <w:rPr>
          <w:rFonts w:hint="eastAsia" w:eastAsia="方正仿宋_GB2312" w:cs="Times New Roman"/>
          <w:color w:val="000000"/>
          <w:kern w:val="0"/>
          <w:sz w:val="30"/>
          <w:szCs w:val="30"/>
          <w:highlight w:val="none"/>
          <w:lang w:val="en-US" w:eastAsia="zh-CN"/>
        </w:rPr>
        <w:t>71,727.24</w:t>
      </w:r>
      <w:r>
        <w:rPr>
          <w:rFonts w:hint="default" w:ascii="Times New Roman" w:hAnsi="Times New Roman" w:eastAsia="方正仿宋_GB2312" w:cs="Times New Roman"/>
          <w:color w:val="000000"/>
          <w:kern w:val="0"/>
          <w:sz w:val="30"/>
          <w:szCs w:val="30"/>
          <w:highlight w:val="none"/>
          <w:lang w:eastAsia="zh-CN"/>
        </w:rPr>
        <w:t>元</w:t>
      </w:r>
      <w:r>
        <w:rPr>
          <w:rFonts w:hint="default" w:ascii="Times New Roman" w:hAnsi="Times New Roman" w:eastAsia="方正仿宋_GB2312" w:cs="Times New Roman"/>
          <w:color w:val="000000"/>
          <w:kern w:val="0"/>
          <w:sz w:val="30"/>
          <w:szCs w:val="30"/>
          <w:highlight w:val="none"/>
        </w:rPr>
        <w:t>，其中固定资产</w:t>
      </w:r>
      <w:r>
        <w:rPr>
          <w:rFonts w:hint="eastAsia" w:eastAsia="方正仿宋_GB2312" w:cs="Times New Roman"/>
          <w:color w:val="000000"/>
          <w:kern w:val="0"/>
          <w:sz w:val="30"/>
          <w:szCs w:val="30"/>
          <w:highlight w:val="none"/>
          <w:lang w:eastAsia="zh-CN"/>
        </w:rPr>
        <w:t>增加</w:t>
      </w:r>
      <w:r>
        <w:rPr>
          <w:rFonts w:hint="eastAsia" w:eastAsia="方正仿宋_GB2312" w:cs="Times New Roman"/>
          <w:color w:val="000000"/>
          <w:kern w:val="0"/>
          <w:sz w:val="30"/>
          <w:szCs w:val="30"/>
          <w:highlight w:val="none"/>
          <w:lang w:val="en-US" w:eastAsia="zh-CN"/>
        </w:rPr>
        <w:t>72,858.03</w:t>
      </w:r>
      <w:r>
        <w:rPr>
          <w:rFonts w:hint="default" w:ascii="Times New Roman" w:hAnsi="Times New Roman" w:eastAsia="方正仿宋_GB2312" w:cs="Times New Roman"/>
          <w:color w:val="000000"/>
          <w:kern w:val="0"/>
          <w:sz w:val="30"/>
          <w:szCs w:val="30"/>
          <w:highlight w:val="none"/>
          <w:lang w:eastAsia="zh-CN"/>
        </w:rPr>
        <w:t>元</w:t>
      </w:r>
      <w:r>
        <w:rPr>
          <w:rFonts w:hint="default" w:ascii="Times New Roman" w:hAnsi="Times New Roman" w:eastAsia="方正仿宋_GB2312" w:cs="Times New Roman"/>
          <w:color w:val="000000"/>
          <w:kern w:val="0"/>
          <w:sz w:val="30"/>
          <w:szCs w:val="30"/>
          <w:highlight w:val="none"/>
        </w:rPr>
        <w:t>。处置房屋建筑物</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color w:val="000000"/>
          <w:kern w:val="0"/>
          <w:sz w:val="30"/>
          <w:szCs w:val="30"/>
          <w:highlight w:val="none"/>
        </w:rPr>
        <w:t>平方米，账面原值</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color w:val="000000"/>
          <w:kern w:val="0"/>
          <w:sz w:val="30"/>
          <w:szCs w:val="30"/>
          <w:highlight w:val="none"/>
          <w:lang w:eastAsia="zh-CN"/>
        </w:rPr>
        <w:t>元</w:t>
      </w:r>
      <w:r>
        <w:rPr>
          <w:rFonts w:hint="default" w:ascii="Times New Roman" w:hAnsi="Times New Roman" w:eastAsia="方正仿宋_GB2312" w:cs="Times New Roman"/>
          <w:color w:val="000000"/>
          <w:kern w:val="0"/>
          <w:sz w:val="30"/>
          <w:szCs w:val="30"/>
          <w:highlight w:val="none"/>
        </w:rPr>
        <w:t>；处置车辆</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color w:val="000000"/>
          <w:kern w:val="0"/>
          <w:sz w:val="30"/>
          <w:szCs w:val="30"/>
          <w:highlight w:val="none"/>
        </w:rPr>
        <w:t>辆，账面原值</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color w:val="000000"/>
          <w:kern w:val="0"/>
          <w:sz w:val="30"/>
          <w:szCs w:val="30"/>
          <w:highlight w:val="none"/>
          <w:lang w:eastAsia="zh-CN"/>
        </w:rPr>
        <w:t>元</w:t>
      </w:r>
      <w:r>
        <w:rPr>
          <w:rFonts w:hint="default" w:ascii="Times New Roman" w:hAnsi="Times New Roman" w:eastAsia="方正仿宋_GB2312" w:cs="Times New Roman"/>
          <w:color w:val="000000"/>
          <w:kern w:val="0"/>
          <w:sz w:val="30"/>
          <w:szCs w:val="30"/>
          <w:highlight w:val="none"/>
        </w:rPr>
        <w:t>；报废报损资产</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color w:val="000000"/>
          <w:kern w:val="0"/>
          <w:sz w:val="30"/>
          <w:szCs w:val="30"/>
          <w:highlight w:val="none"/>
        </w:rPr>
        <w:t>项，账面原值</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color w:val="000000"/>
          <w:kern w:val="0"/>
          <w:sz w:val="30"/>
          <w:szCs w:val="30"/>
          <w:highlight w:val="none"/>
          <w:lang w:eastAsia="zh-CN"/>
        </w:rPr>
        <w:t>元</w:t>
      </w:r>
      <w:r>
        <w:rPr>
          <w:rFonts w:hint="default" w:ascii="Times New Roman" w:hAnsi="Times New Roman" w:eastAsia="方正仿宋_GB2312" w:cs="Times New Roman"/>
          <w:color w:val="000000"/>
          <w:kern w:val="0"/>
          <w:sz w:val="30"/>
          <w:szCs w:val="30"/>
          <w:highlight w:val="none"/>
        </w:rPr>
        <w:t>，实现资产处置收入</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color w:val="000000"/>
          <w:kern w:val="0"/>
          <w:sz w:val="30"/>
          <w:szCs w:val="30"/>
          <w:highlight w:val="none"/>
          <w:lang w:eastAsia="zh-CN"/>
        </w:rPr>
        <w:t>元</w:t>
      </w:r>
      <w:r>
        <w:rPr>
          <w:rFonts w:hint="default" w:ascii="Times New Roman" w:hAnsi="Times New Roman" w:eastAsia="方正仿宋_GB2312" w:cs="Times New Roman"/>
          <w:color w:val="000000"/>
          <w:kern w:val="0"/>
          <w:sz w:val="30"/>
          <w:szCs w:val="30"/>
          <w:highlight w:val="none"/>
        </w:rPr>
        <w:t>；出租房屋</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color w:val="000000"/>
          <w:kern w:val="0"/>
          <w:sz w:val="30"/>
          <w:szCs w:val="30"/>
          <w:highlight w:val="none"/>
        </w:rPr>
        <w:t>平方米，账面原值</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color w:val="000000"/>
          <w:kern w:val="0"/>
          <w:sz w:val="30"/>
          <w:szCs w:val="30"/>
          <w:highlight w:val="none"/>
          <w:lang w:eastAsia="zh-CN"/>
        </w:rPr>
        <w:t>元</w:t>
      </w:r>
      <w:r>
        <w:rPr>
          <w:rFonts w:hint="default" w:ascii="Times New Roman" w:hAnsi="Times New Roman" w:eastAsia="方正仿宋_GB2312" w:cs="Times New Roman"/>
          <w:color w:val="000000"/>
          <w:kern w:val="0"/>
          <w:sz w:val="30"/>
          <w:szCs w:val="30"/>
          <w:highlight w:val="none"/>
        </w:rPr>
        <w:t>，实现资产使用收入</w:t>
      </w:r>
      <w:r>
        <w:rPr>
          <w:rFonts w:hint="default" w:ascii="Times New Roman" w:hAnsi="Times New Roman" w:eastAsia="方正仿宋_GB2312" w:cs="Times New Roman"/>
          <w:sz w:val="30"/>
          <w:szCs w:val="30"/>
          <w:highlight w:val="none"/>
          <w:lang w:val="en-US" w:eastAsia="zh-CN"/>
        </w:rPr>
        <w:t>0.00</w:t>
      </w:r>
      <w:r>
        <w:rPr>
          <w:rFonts w:hint="default" w:ascii="Times New Roman" w:hAnsi="Times New Roman" w:eastAsia="方正仿宋_GB2312" w:cs="Times New Roman"/>
          <w:color w:val="000000"/>
          <w:kern w:val="0"/>
          <w:sz w:val="30"/>
          <w:szCs w:val="30"/>
          <w:highlight w:val="none"/>
          <w:lang w:eastAsia="zh-CN"/>
        </w:rPr>
        <w:t>元</w:t>
      </w:r>
      <w:r>
        <w:rPr>
          <w:rFonts w:hint="default" w:ascii="Times New Roman" w:hAnsi="Times New Roman" w:eastAsia="方正仿宋_GB2312" w:cs="Times New Roman"/>
          <w:color w:val="000000"/>
          <w:kern w:val="0"/>
          <w:sz w:val="30"/>
          <w:szCs w:val="30"/>
          <w:highlight w:val="none"/>
        </w:rPr>
        <w:t>。</w:t>
      </w:r>
    </w:p>
    <w:p w14:paraId="0058ABF7">
      <w:pPr>
        <w:keepNext w:val="0"/>
        <w:keepLines w:val="0"/>
        <w:pageBreakBefore w:val="0"/>
        <w:widowControl/>
        <w:kinsoku/>
        <w:overflowPunct/>
        <w:topLinePunct w:val="0"/>
        <w:autoSpaceDE/>
        <w:autoSpaceDN/>
        <w:bidi w:val="0"/>
        <w:spacing w:line="360" w:lineRule="auto"/>
        <w:ind w:firstLine="600" w:firstLineChars="200"/>
        <w:textAlignment w:val="auto"/>
        <w:rPr>
          <w:rFonts w:hint="default" w:ascii="Times New Roman" w:hAnsi="Times New Roman" w:eastAsia="方正仿宋_GB2312" w:cs="Times New Roman"/>
          <w:color w:val="000000"/>
          <w:kern w:val="0"/>
          <w:sz w:val="30"/>
          <w:szCs w:val="30"/>
          <w:highlight w:val="none"/>
          <w:lang w:eastAsia="zh-CN"/>
        </w:rPr>
      </w:pPr>
      <w:r>
        <w:rPr>
          <w:rFonts w:hint="default" w:ascii="Times New Roman" w:hAnsi="Times New Roman" w:eastAsia="方正仿宋_GB2312" w:cs="Times New Roman"/>
          <w:color w:val="000000"/>
          <w:kern w:val="0"/>
          <w:sz w:val="30"/>
          <w:szCs w:val="30"/>
          <w:highlight w:val="none"/>
          <w:lang w:eastAsia="zh-CN"/>
        </w:rPr>
        <w:t>（</w:t>
      </w:r>
      <w:r>
        <w:rPr>
          <w:rFonts w:hint="default" w:ascii="Times New Roman" w:hAnsi="Times New Roman" w:eastAsia="方正仿宋_GB2312" w:cs="Times New Roman"/>
          <w:color w:val="000000"/>
          <w:kern w:val="0"/>
          <w:sz w:val="30"/>
          <w:szCs w:val="30"/>
          <w:highlight w:val="none"/>
        </w:rPr>
        <w:t>国有资产占有使用情况表</w:t>
      </w:r>
      <w:r>
        <w:rPr>
          <w:rFonts w:hint="default" w:ascii="Times New Roman" w:hAnsi="Times New Roman" w:eastAsia="方正仿宋_GB2312" w:cs="Times New Roman"/>
          <w:color w:val="000000"/>
          <w:kern w:val="0"/>
          <w:sz w:val="30"/>
          <w:szCs w:val="30"/>
          <w:highlight w:val="none"/>
          <w:lang w:eastAsia="zh-CN"/>
        </w:rPr>
        <w:t>详见附表）</w:t>
      </w:r>
    </w:p>
    <w:p w14:paraId="57FE1E7F">
      <w:pPr>
        <w:keepNext w:val="0"/>
        <w:keepLines w:val="0"/>
        <w:pageBreakBefore w:val="0"/>
        <w:kinsoku/>
        <w:overflowPunct/>
        <w:topLinePunct w:val="0"/>
        <w:autoSpaceDE/>
        <w:autoSpaceDN/>
        <w:bidi w:val="0"/>
        <w:spacing w:line="360" w:lineRule="auto"/>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lang w:eastAsia="zh-CN"/>
        </w:rPr>
        <w:t>三、政</w:t>
      </w:r>
      <w:r>
        <w:rPr>
          <w:rFonts w:hint="default" w:ascii="Times New Roman" w:hAnsi="Times New Roman" w:eastAsia="黑体" w:cs="Times New Roman"/>
          <w:sz w:val="30"/>
          <w:szCs w:val="30"/>
          <w:highlight w:val="none"/>
        </w:rPr>
        <w:t>府采购支出情况</w:t>
      </w:r>
    </w:p>
    <w:p w14:paraId="263A421B">
      <w:pPr>
        <w:keepNext w:val="0"/>
        <w:keepLines w:val="0"/>
        <w:pageBreakBefore w:val="0"/>
        <w:kinsoku/>
        <w:overflowPunct/>
        <w:topLinePunct w:val="0"/>
        <w:autoSpaceDE/>
        <w:autoSpaceDN/>
        <w:bidi w:val="0"/>
        <w:spacing w:line="360" w:lineRule="auto"/>
        <w:ind w:firstLine="600" w:firstLineChars="200"/>
        <w:textAlignment w:val="auto"/>
        <w:rPr>
          <w:rFonts w:hint="default" w:ascii="Times New Roman" w:hAnsi="Times New Roman" w:eastAsia="方正仿宋_GB2312" w:cs="Times New Roman"/>
          <w:sz w:val="30"/>
          <w:szCs w:val="30"/>
          <w:highlight w:val="none"/>
          <w:lang w:val="en-US" w:eastAsia="zh-CN"/>
        </w:rPr>
      </w:pPr>
      <w:r>
        <w:rPr>
          <w:rFonts w:hint="default" w:ascii="Times New Roman" w:hAnsi="Times New Roman" w:eastAsia="方正仿宋_GB2312" w:cs="Times New Roman"/>
          <w:sz w:val="30"/>
          <w:szCs w:val="30"/>
          <w:highlight w:val="none"/>
          <w:lang w:val="en-US" w:eastAsia="zh-CN"/>
        </w:rPr>
        <w:t>202</w:t>
      </w:r>
      <w:r>
        <w:rPr>
          <w:rFonts w:hint="eastAsia" w:eastAsia="方正仿宋_GB2312" w:cs="Times New Roman"/>
          <w:sz w:val="30"/>
          <w:szCs w:val="30"/>
          <w:highlight w:val="none"/>
          <w:lang w:val="en-US" w:eastAsia="zh-CN"/>
        </w:rPr>
        <w:t>5</w:t>
      </w:r>
      <w:r>
        <w:rPr>
          <w:rFonts w:hint="default" w:ascii="Times New Roman" w:hAnsi="Times New Roman" w:eastAsia="方正仿宋_GB2312" w:cs="Times New Roman"/>
          <w:sz w:val="30"/>
          <w:szCs w:val="30"/>
          <w:highlight w:val="none"/>
          <w:lang w:val="en-US" w:eastAsia="zh-CN"/>
        </w:rPr>
        <w:t>年度，单位政府采购支出总额</w:t>
      </w:r>
      <w:r>
        <w:rPr>
          <w:rFonts w:hint="default" w:ascii="Times New Roman" w:hAnsi="Times New Roman" w:eastAsia="方正仿宋_GB2312" w:cs="Times New Roman"/>
          <w:color w:val="auto"/>
          <w:sz w:val="30"/>
          <w:lang w:val="zh-CN"/>
        </w:rPr>
        <w:t>20</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468.48</w:t>
      </w:r>
      <w:r>
        <w:rPr>
          <w:rFonts w:hint="default" w:ascii="Times New Roman" w:hAnsi="Times New Roman" w:eastAsia="方正仿宋_GB2312" w:cs="Times New Roman"/>
          <w:sz w:val="30"/>
          <w:szCs w:val="30"/>
          <w:highlight w:val="none"/>
          <w:lang w:val="en-US" w:eastAsia="zh-CN"/>
        </w:rPr>
        <w:t>元，其中：政府采购货物支出</w:t>
      </w:r>
      <w:r>
        <w:rPr>
          <w:rFonts w:hint="default" w:ascii="Times New Roman" w:hAnsi="Times New Roman" w:eastAsia="方正仿宋_GB2312" w:cs="Times New Roman"/>
          <w:color w:val="auto"/>
          <w:sz w:val="30"/>
          <w:lang w:val="zh-CN"/>
        </w:rPr>
        <w:t>8</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576.48</w:t>
      </w:r>
      <w:r>
        <w:rPr>
          <w:rFonts w:hint="default" w:ascii="Times New Roman" w:hAnsi="Times New Roman" w:eastAsia="方正仿宋_GB2312" w:cs="Times New Roman"/>
          <w:sz w:val="30"/>
          <w:szCs w:val="30"/>
          <w:highlight w:val="none"/>
          <w:lang w:val="en-US" w:eastAsia="zh-CN"/>
        </w:rPr>
        <w:t>元；政府采购工程支出</w:t>
      </w:r>
      <w:r>
        <w:rPr>
          <w:rFonts w:hint="default" w:ascii="Times New Roman" w:hAnsi="Times New Roman" w:eastAsia="方正仿宋_GB2312" w:cs="Times New Roman"/>
          <w:color w:val="auto"/>
          <w:sz w:val="30"/>
          <w:lang w:val="zh-CN"/>
        </w:rPr>
        <w:t>0.00</w:t>
      </w:r>
      <w:r>
        <w:rPr>
          <w:rFonts w:hint="default" w:ascii="Times New Roman" w:hAnsi="Times New Roman" w:eastAsia="方正仿宋_GB2312" w:cs="Times New Roman"/>
          <w:sz w:val="30"/>
          <w:szCs w:val="30"/>
          <w:highlight w:val="none"/>
          <w:lang w:val="en-US" w:eastAsia="zh-CN"/>
        </w:rPr>
        <w:t>元；政府采购服务支出</w:t>
      </w:r>
      <w:r>
        <w:rPr>
          <w:rFonts w:hint="default" w:ascii="Times New Roman" w:hAnsi="Times New Roman" w:eastAsia="方正仿宋_GB2312" w:cs="Times New Roman"/>
          <w:color w:val="auto"/>
          <w:sz w:val="30"/>
          <w:lang w:val="zh-CN"/>
        </w:rPr>
        <w:t>11</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892</w:t>
      </w:r>
      <w:r>
        <w:rPr>
          <w:rFonts w:hint="eastAsia" w:eastAsia="方正仿宋_GB2312" w:cs="Times New Roman"/>
          <w:color w:val="auto"/>
          <w:sz w:val="30"/>
          <w:lang w:val="en-US" w:eastAsia="zh-CN"/>
        </w:rPr>
        <w:t>.00</w:t>
      </w:r>
      <w:r>
        <w:rPr>
          <w:rFonts w:hint="default" w:ascii="Times New Roman" w:hAnsi="Times New Roman" w:eastAsia="方正仿宋_GB2312" w:cs="Times New Roman"/>
          <w:sz w:val="30"/>
          <w:szCs w:val="30"/>
          <w:highlight w:val="none"/>
          <w:lang w:val="en-US" w:eastAsia="zh-CN"/>
        </w:rPr>
        <w:t>元。授予中小企业合同金额</w:t>
      </w:r>
      <w:r>
        <w:rPr>
          <w:rFonts w:hint="default" w:ascii="Times New Roman" w:hAnsi="Times New Roman" w:eastAsia="方正仿宋_GB2312" w:cs="Times New Roman"/>
          <w:color w:val="auto"/>
          <w:sz w:val="30"/>
          <w:lang w:val="zh-CN"/>
        </w:rPr>
        <w:t>11</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892</w:t>
      </w:r>
      <w:r>
        <w:rPr>
          <w:rFonts w:hint="eastAsia" w:eastAsia="方正仿宋_GB2312" w:cs="Times New Roman"/>
          <w:color w:val="auto"/>
          <w:sz w:val="30"/>
          <w:lang w:val="en-US" w:eastAsia="zh-CN"/>
        </w:rPr>
        <w:t>.00</w:t>
      </w:r>
      <w:r>
        <w:rPr>
          <w:rFonts w:hint="default" w:ascii="Times New Roman" w:hAnsi="Times New Roman" w:eastAsia="方正仿宋_GB2312" w:cs="Times New Roman"/>
          <w:sz w:val="30"/>
          <w:szCs w:val="30"/>
          <w:highlight w:val="none"/>
          <w:lang w:val="en-US" w:eastAsia="zh-CN"/>
        </w:rPr>
        <w:t>元，其中：授予小微企业合同金额</w:t>
      </w:r>
      <w:r>
        <w:rPr>
          <w:rFonts w:hint="default" w:ascii="Times New Roman" w:hAnsi="Times New Roman" w:eastAsia="方正仿宋_GB2312" w:cs="Times New Roman"/>
          <w:color w:val="auto"/>
          <w:sz w:val="30"/>
          <w:lang w:val="zh-CN"/>
        </w:rPr>
        <w:t>11</w:t>
      </w:r>
      <w:r>
        <w:rPr>
          <w:rFonts w:hint="eastAsia" w:eastAsia="方正仿宋_GB2312" w:cs="Times New Roman"/>
          <w:color w:val="auto"/>
          <w:sz w:val="30"/>
          <w:lang w:val="en-US" w:eastAsia="zh-CN"/>
        </w:rPr>
        <w:t>,</w:t>
      </w:r>
      <w:r>
        <w:rPr>
          <w:rFonts w:hint="default" w:ascii="Times New Roman" w:hAnsi="Times New Roman" w:eastAsia="方正仿宋_GB2312" w:cs="Times New Roman"/>
          <w:color w:val="auto"/>
          <w:sz w:val="30"/>
          <w:lang w:val="zh-CN"/>
        </w:rPr>
        <w:t>892</w:t>
      </w:r>
      <w:r>
        <w:rPr>
          <w:rFonts w:hint="eastAsia" w:eastAsia="方正仿宋_GB2312" w:cs="Times New Roman"/>
          <w:color w:val="auto"/>
          <w:sz w:val="30"/>
          <w:lang w:val="en-US" w:eastAsia="zh-CN"/>
        </w:rPr>
        <w:t>.00</w:t>
      </w:r>
      <w:r>
        <w:rPr>
          <w:rFonts w:hint="default" w:ascii="Times New Roman" w:hAnsi="Times New Roman" w:eastAsia="方正仿宋_GB2312" w:cs="Times New Roman"/>
          <w:sz w:val="30"/>
          <w:szCs w:val="30"/>
          <w:highlight w:val="none"/>
          <w:lang w:val="en-US" w:eastAsia="zh-CN"/>
        </w:rPr>
        <w:t>元。</w:t>
      </w:r>
    </w:p>
    <w:p w14:paraId="71241493">
      <w:pPr>
        <w:keepNext w:val="0"/>
        <w:keepLines w:val="0"/>
        <w:pageBreakBefore w:val="0"/>
        <w:kinsoku/>
        <w:overflowPunct/>
        <w:topLinePunct w:val="0"/>
        <w:autoSpaceDE/>
        <w:autoSpaceDN/>
        <w:bidi w:val="0"/>
        <w:spacing w:line="360" w:lineRule="auto"/>
        <w:ind w:firstLine="600" w:firstLineChars="200"/>
        <w:jc w:val="left"/>
        <w:textAlignment w:val="auto"/>
        <w:outlineLvl w:val="1"/>
        <w:rPr>
          <w:rFonts w:hint="eastAsia"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四、单位绩效自评情况</w:t>
      </w:r>
    </w:p>
    <w:p w14:paraId="187A1AB4">
      <w:pPr>
        <w:keepNext w:val="0"/>
        <w:keepLines w:val="0"/>
        <w:pageBreakBefore w:val="0"/>
        <w:widowControl/>
        <w:kinsoku/>
        <w:overflowPunct/>
        <w:topLinePunct w:val="0"/>
        <w:autoSpaceDE/>
        <w:autoSpaceDN/>
        <w:bidi w:val="0"/>
        <w:snapToGrid w:val="0"/>
        <w:spacing w:before="100" w:after="100" w:line="360" w:lineRule="auto"/>
        <w:ind w:firstLine="600"/>
        <w:jc w:val="left"/>
        <w:textAlignment w:val="auto"/>
        <w:rPr>
          <w:rFonts w:hint="default" w:ascii="Times New Roman" w:hAnsi="Times New Roman" w:eastAsia="方正仿宋_GB2312" w:cs="Times New Roman"/>
          <w:sz w:val="30"/>
          <w:szCs w:val="30"/>
          <w:highlight w:val="none"/>
          <w:lang w:val="en-US" w:eastAsia="zh-CN"/>
        </w:rPr>
      </w:pPr>
      <w:r>
        <w:rPr>
          <w:rFonts w:hint="default" w:ascii="Times New Roman" w:hAnsi="Times New Roman" w:eastAsia="方正仿宋_GB2312" w:cs="Times New Roman"/>
          <w:sz w:val="30"/>
          <w:szCs w:val="30"/>
          <w:highlight w:val="none"/>
          <w:lang w:val="en-US" w:eastAsia="zh-CN"/>
        </w:rPr>
        <w:t>单位绩效自评情况详见附表。</w:t>
      </w:r>
    </w:p>
    <w:p w14:paraId="2D051917">
      <w:pPr>
        <w:keepNext w:val="0"/>
        <w:keepLines w:val="0"/>
        <w:pageBreakBefore w:val="0"/>
        <w:widowControl/>
        <w:kinsoku/>
        <w:wordWrap/>
        <w:overflowPunct/>
        <w:topLinePunct w:val="0"/>
        <w:autoSpaceDE/>
        <w:autoSpaceDN/>
        <w:bidi w:val="0"/>
        <w:adjustRightInd/>
        <w:snapToGrid w:val="0"/>
        <w:spacing w:beforeAutospacing="0" w:afterAutospacing="0" w:line="360" w:lineRule="auto"/>
        <w:ind w:firstLine="600" w:firstLineChars="200"/>
        <w:jc w:val="left"/>
        <w:textAlignment w:val="auto"/>
        <w:rPr>
          <w:rFonts w:hint="default" w:ascii="Times New Roman" w:hAnsi="Times New Roman" w:eastAsia="方正仿宋_GB2312" w:cs="Times New Roman"/>
          <w:i w:val="0"/>
          <w:iCs w:val="0"/>
          <w:caps w:val="0"/>
          <w:color w:val="auto"/>
          <w:spacing w:val="0"/>
          <w:sz w:val="30"/>
          <w:szCs w:val="30"/>
          <w:shd w:val="clear" w:color="auto" w:fill="FFFFFF"/>
        </w:rPr>
      </w:pPr>
      <w:r>
        <w:rPr>
          <w:rFonts w:hint="default" w:ascii="Times New Roman" w:hAnsi="Times New Roman" w:eastAsia="方正仿宋_GB2312" w:cs="Times New Roman"/>
          <w:color w:val="auto"/>
          <w:sz w:val="30"/>
          <w:lang w:val="zh-CN"/>
        </w:rPr>
        <w:t>玉溪市交通运输发展中心</w:t>
      </w:r>
      <w:r>
        <w:rPr>
          <w:rFonts w:hint="default" w:ascii="Times New Roman" w:hAnsi="Times New Roman" w:eastAsia="方正仿宋_GB2312" w:cs="Times New Roman"/>
          <w:sz w:val="30"/>
          <w:szCs w:val="30"/>
          <w:lang w:eastAsia="zh-CN"/>
        </w:rPr>
        <w:t>属于玉溪市交通运输局管理二级预算单位，</w:t>
      </w:r>
      <w:r>
        <w:rPr>
          <w:rFonts w:hint="default" w:ascii="Times New Roman" w:hAnsi="Times New Roman" w:eastAsia="方正仿宋_GB2312" w:cs="Times New Roman"/>
          <w:i w:val="0"/>
          <w:iCs w:val="0"/>
          <w:caps w:val="0"/>
          <w:color w:val="auto"/>
          <w:spacing w:val="0"/>
          <w:sz w:val="30"/>
          <w:szCs w:val="30"/>
          <w:shd w:val="clear" w:color="auto" w:fill="FFFFFF"/>
          <w:lang w:eastAsia="zh-CN"/>
        </w:rPr>
        <w:t>部门整体支出绩效自评情况、部门整体支出绩效自评表由主管部门统一公开，故《附表</w:t>
      </w:r>
      <w:r>
        <w:rPr>
          <w:rFonts w:hint="default" w:ascii="Times New Roman" w:hAnsi="Times New Roman" w:eastAsia="方正仿宋_GB2312" w:cs="Times New Roman"/>
          <w:i w:val="0"/>
          <w:iCs w:val="0"/>
          <w:caps w:val="0"/>
          <w:color w:val="auto"/>
          <w:spacing w:val="0"/>
          <w:sz w:val="30"/>
          <w:szCs w:val="30"/>
          <w:shd w:val="clear" w:color="auto" w:fill="FFFFFF"/>
          <w:lang w:val="en-US" w:eastAsia="zh-CN"/>
        </w:rPr>
        <w:t>13:</w:t>
      </w:r>
      <w:r>
        <w:rPr>
          <w:rFonts w:hint="default" w:ascii="Times New Roman" w:hAnsi="Times New Roman" w:eastAsia="方正仿宋_GB2312" w:cs="Times New Roman"/>
          <w:i w:val="0"/>
          <w:iCs w:val="0"/>
          <w:caps w:val="0"/>
          <w:color w:val="auto"/>
          <w:spacing w:val="0"/>
          <w:sz w:val="30"/>
          <w:szCs w:val="30"/>
          <w:shd w:val="clear" w:color="auto" w:fill="FFFFFF"/>
          <w:lang w:eastAsia="zh-CN"/>
        </w:rPr>
        <w:t>部门整体支出绩效自评情况》、</w:t>
      </w:r>
      <w:r>
        <w:rPr>
          <w:rFonts w:hint="default" w:ascii="Times New Roman" w:hAnsi="Times New Roman" w:eastAsia="方正仿宋_GB2312" w:cs="Times New Roman"/>
          <w:i w:val="0"/>
          <w:iCs w:val="0"/>
          <w:caps w:val="0"/>
          <w:color w:val="auto"/>
          <w:spacing w:val="0"/>
          <w:sz w:val="30"/>
          <w:szCs w:val="30"/>
          <w:shd w:val="clear" w:color="auto" w:fill="FFFFFF"/>
          <w:lang w:val="en-US" w:eastAsia="zh-CN"/>
        </w:rPr>
        <w:t>《</w:t>
      </w:r>
      <w:r>
        <w:rPr>
          <w:rFonts w:hint="default" w:ascii="Times New Roman" w:hAnsi="Times New Roman" w:eastAsia="方正仿宋_GB2312" w:cs="Times New Roman"/>
          <w:i w:val="0"/>
          <w:iCs w:val="0"/>
          <w:caps w:val="0"/>
          <w:color w:val="auto"/>
          <w:spacing w:val="0"/>
          <w:sz w:val="30"/>
          <w:szCs w:val="30"/>
          <w:shd w:val="clear" w:color="auto" w:fill="FFFFFF"/>
          <w:lang w:eastAsia="zh-CN"/>
        </w:rPr>
        <w:t>附表</w:t>
      </w:r>
      <w:r>
        <w:rPr>
          <w:rFonts w:hint="default" w:ascii="Times New Roman" w:hAnsi="Times New Roman" w:eastAsia="方正仿宋_GB2312" w:cs="Times New Roman"/>
          <w:i w:val="0"/>
          <w:iCs w:val="0"/>
          <w:caps w:val="0"/>
          <w:color w:val="auto"/>
          <w:spacing w:val="0"/>
          <w:sz w:val="30"/>
          <w:szCs w:val="30"/>
          <w:shd w:val="clear" w:color="auto" w:fill="FFFFFF"/>
          <w:lang w:val="en-US" w:eastAsia="zh-CN"/>
        </w:rPr>
        <w:t>14:</w:t>
      </w:r>
      <w:r>
        <w:rPr>
          <w:rFonts w:hint="default" w:ascii="Times New Roman" w:hAnsi="Times New Roman" w:eastAsia="方正仿宋_GB2312" w:cs="Times New Roman"/>
          <w:i w:val="0"/>
          <w:iCs w:val="0"/>
          <w:caps w:val="0"/>
          <w:color w:val="auto"/>
          <w:spacing w:val="0"/>
          <w:sz w:val="30"/>
          <w:szCs w:val="30"/>
          <w:shd w:val="clear" w:color="auto" w:fill="FFFFFF"/>
          <w:lang w:eastAsia="zh-CN"/>
        </w:rPr>
        <w:t>部门整体支出绩效自评表》为空表</w:t>
      </w:r>
      <w:r>
        <w:rPr>
          <w:rFonts w:hint="default" w:ascii="Times New Roman" w:hAnsi="Times New Roman" w:eastAsia="方正仿宋_GB2312" w:cs="Times New Roman"/>
          <w:i w:val="0"/>
          <w:iCs w:val="0"/>
          <w:caps w:val="0"/>
          <w:color w:val="auto"/>
          <w:spacing w:val="0"/>
          <w:sz w:val="30"/>
          <w:szCs w:val="30"/>
          <w:shd w:val="clear" w:color="auto" w:fill="FFFFFF"/>
        </w:rPr>
        <w:t>。</w:t>
      </w:r>
    </w:p>
    <w:p w14:paraId="1F2C1F5E">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五、其他重要事项情况说明</w:t>
      </w:r>
    </w:p>
    <w:p w14:paraId="58B13761">
      <w:pPr>
        <w:keepNext w:val="0"/>
        <w:keepLines w:val="0"/>
        <w:pageBreakBefore w:val="0"/>
        <w:widowControl/>
        <w:kinsoku/>
        <w:wordWrap/>
        <w:overflowPunct/>
        <w:topLinePunct w:val="0"/>
        <w:autoSpaceDE/>
        <w:autoSpaceDN/>
        <w:bidi w:val="0"/>
        <w:adjustRightInd/>
        <w:snapToGrid w:val="0"/>
        <w:spacing w:beforeAutospacing="0" w:afterAutospacing="0" w:line="360" w:lineRule="auto"/>
        <w:ind w:firstLine="600" w:firstLineChars="200"/>
        <w:jc w:val="left"/>
        <w:textAlignment w:val="auto"/>
        <w:rPr>
          <w:rFonts w:hint="default" w:ascii="Times New Roman" w:hAnsi="Times New Roman" w:eastAsia="方正仿宋_GB2312" w:cs="Times New Roman"/>
          <w:color w:val="auto"/>
          <w:sz w:val="30"/>
          <w:szCs w:val="30"/>
          <w:lang w:val="en-US" w:eastAsia="zh-CN"/>
        </w:rPr>
      </w:pPr>
      <w:r>
        <w:rPr>
          <w:rFonts w:hint="default" w:ascii="Times New Roman" w:hAnsi="Times New Roman" w:eastAsia="方正仿宋_GB2312" w:cs="Times New Roman"/>
          <w:color w:val="auto"/>
          <w:sz w:val="30"/>
          <w:szCs w:val="30"/>
          <w:lang w:val="en-US" w:eastAsia="zh-CN"/>
        </w:rPr>
        <w:t>我单位202</w:t>
      </w:r>
      <w:r>
        <w:rPr>
          <w:rFonts w:hint="eastAsia" w:eastAsia="方正仿宋_GB2312" w:cs="Times New Roman"/>
          <w:color w:val="auto"/>
          <w:sz w:val="30"/>
          <w:szCs w:val="30"/>
          <w:lang w:val="en-US" w:eastAsia="zh-CN"/>
        </w:rPr>
        <w:t>5</w:t>
      </w:r>
      <w:r>
        <w:rPr>
          <w:rFonts w:hint="default" w:ascii="Times New Roman" w:hAnsi="Times New Roman" w:eastAsia="方正仿宋_GB2312" w:cs="Times New Roman"/>
          <w:color w:val="auto"/>
          <w:sz w:val="30"/>
          <w:szCs w:val="30"/>
          <w:lang w:val="en-US" w:eastAsia="zh-CN"/>
        </w:rPr>
        <w:t>年无其他</w:t>
      </w:r>
      <w:r>
        <w:rPr>
          <w:rFonts w:hint="default" w:ascii="Times New Roman" w:hAnsi="Times New Roman" w:eastAsia="方正仿宋_GB2312" w:cs="Times New Roman"/>
          <w:color w:val="auto"/>
          <w:sz w:val="30"/>
          <w:lang w:val="en-US"/>
        </w:rPr>
        <w:t>重要事项情况说明</w:t>
      </w:r>
      <w:r>
        <w:rPr>
          <w:rFonts w:hint="default" w:ascii="Times New Roman" w:hAnsi="Times New Roman" w:eastAsia="方正仿宋_GB2312" w:cs="Times New Roman"/>
          <w:color w:val="auto"/>
          <w:sz w:val="30"/>
          <w:szCs w:val="30"/>
          <w:lang w:val="en-US" w:eastAsia="zh-CN"/>
        </w:rPr>
        <w:t>。</w:t>
      </w:r>
    </w:p>
    <w:p w14:paraId="0CBAA427">
      <w:pPr>
        <w:keepNext w:val="0"/>
        <w:keepLines w:val="0"/>
        <w:pageBreakBefore w:val="0"/>
        <w:widowControl/>
        <w:kinsoku/>
        <w:overflowPunct/>
        <w:topLinePunct w:val="0"/>
        <w:autoSpaceDE/>
        <w:autoSpaceDN/>
        <w:bidi w:val="0"/>
        <w:snapToGrid w:val="0"/>
        <w:spacing w:before="100" w:after="100" w:line="360" w:lineRule="auto"/>
        <w:ind w:firstLine="600" w:firstLineChars="200"/>
        <w:jc w:val="left"/>
        <w:textAlignment w:val="auto"/>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六、相关口径说明</w:t>
      </w:r>
    </w:p>
    <w:p w14:paraId="2480F9D8">
      <w:pPr>
        <w:keepNext w:val="0"/>
        <w:keepLines w:val="0"/>
        <w:pageBreakBefore w:val="0"/>
        <w:kinsoku/>
        <w:overflowPunct/>
        <w:topLinePunct w:val="0"/>
        <w:autoSpaceDE/>
        <w:autoSpaceDN/>
        <w:bidi w:val="0"/>
        <w:spacing w:line="360" w:lineRule="auto"/>
        <w:ind w:firstLine="600" w:firstLineChars="200"/>
        <w:jc w:val="left"/>
        <w:textAlignment w:val="auto"/>
        <w:rPr>
          <w:rFonts w:hint="default" w:ascii="Times New Roman" w:hAnsi="Times New Roman" w:eastAsia="方正仿宋_GB2312" w:cs="Times New Roman"/>
          <w:sz w:val="30"/>
          <w:szCs w:val="30"/>
          <w:highlight w:val="none"/>
        </w:rPr>
      </w:pPr>
      <w:r>
        <w:rPr>
          <w:rFonts w:hint="default" w:ascii="Times New Roman" w:hAnsi="Times New Roman" w:eastAsia="方正仿宋_GB2312" w:cs="Times New Roman"/>
          <w:sz w:val="30"/>
          <w:szCs w:val="30"/>
          <w:highlight w:val="none"/>
          <w:lang w:eastAsia="zh-CN"/>
        </w:rPr>
        <w:t>（一）</w:t>
      </w:r>
      <w:r>
        <w:rPr>
          <w:rFonts w:hint="default" w:ascii="Times New Roman" w:hAnsi="Times New Roman" w:eastAsia="方正仿宋_GB2312" w:cs="Times New Roman"/>
          <w:sz w:val="30"/>
          <w:szCs w:val="30"/>
          <w:highlight w:val="none"/>
        </w:rPr>
        <w:t>基本支出中人员经费包括工资福利支出和对个人和家庭的补助，公用</w:t>
      </w:r>
      <w:r>
        <w:rPr>
          <w:rFonts w:hint="default" w:ascii="Times New Roman" w:hAnsi="Times New Roman" w:eastAsia="方正仿宋_GB2312" w:cs="Times New Roman"/>
          <w:sz w:val="30"/>
          <w:szCs w:val="30"/>
          <w:highlight w:val="none"/>
          <w:lang w:eastAsia="zh-CN"/>
        </w:rPr>
        <w:t>经费</w:t>
      </w:r>
      <w:r>
        <w:rPr>
          <w:rFonts w:hint="default" w:ascii="Times New Roman" w:hAnsi="Times New Roman" w:eastAsia="方正仿宋_GB2312" w:cs="Times New Roman"/>
          <w:sz w:val="30"/>
          <w:szCs w:val="30"/>
          <w:highlight w:val="none"/>
        </w:rPr>
        <w:t>包括商品和服务支出、资本性支出等人员经费以外的支出。</w:t>
      </w:r>
    </w:p>
    <w:p w14:paraId="7901FA2C">
      <w:pPr>
        <w:keepNext w:val="0"/>
        <w:keepLines w:val="0"/>
        <w:pageBreakBefore w:val="0"/>
        <w:kinsoku/>
        <w:overflowPunct/>
        <w:topLinePunct w:val="0"/>
        <w:autoSpaceDE/>
        <w:autoSpaceDN/>
        <w:bidi w:val="0"/>
        <w:spacing w:line="360" w:lineRule="auto"/>
        <w:ind w:firstLine="600" w:firstLineChars="200"/>
        <w:jc w:val="left"/>
        <w:textAlignment w:val="auto"/>
        <w:rPr>
          <w:rFonts w:hint="default" w:ascii="Times New Roman" w:hAnsi="Times New Roman" w:eastAsia="方正仿宋_GB2312" w:cs="Times New Roman"/>
          <w:sz w:val="30"/>
          <w:szCs w:val="30"/>
          <w:highlight w:val="none"/>
        </w:rPr>
      </w:pPr>
      <w:r>
        <w:rPr>
          <w:rFonts w:hint="default" w:ascii="Times New Roman" w:hAnsi="Times New Roman" w:eastAsia="方正仿宋_GB2312" w:cs="Times New Roman"/>
          <w:sz w:val="30"/>
          <w:szCs w:val="30"/>
          <w:highlight w:val="none"/>
          <w:lang w:eastAsia="zh-CN"/>
        </w:rPr>
        <w:t>（二）</w:t>
      </w:r>
      <w:r>
        <w:rPr>
          <w:rFonts w:hint="default" w:ascii="Times New Roman" w:hAnsi="Times New Roman" w:eastAsia="方正仿宋_GB2312" w:cs="Times New Roman"/>
          <w:sz w:val="30"/>
          <w:szCs w:val="30"/>
          <w:highlight w:val="none"/>
        </w:rPr>
        <w:t>机关运行经费指行政单位和参照公务员法管理的事业单位使用一般公共预算财政拨款安排的基本支出中的公用经费支出</w:t>
      </w:r>
      <w:r>
        <w:rPr>
          <w:rFonts w:hint="default" w:ascii="Times New Roman" w:hAnsi="Times New Roman" w:eastAsia="方正仿宋_GB2312" w:cs="Times New Roman"/>
          <w:sz w:val="30"/>
          <w:szCs w:val="30"/>
          <w:highlight w:val="none"/>
          <w:lang w:eastAsia="zh-CN"/>
        </w:rPr>
        <w:t>。</w:t>
      </w:r>
    </w:p>
    <w:p w14:paraId="3DDB7D4A">
      <w:pPr>
        <w:keepNext w:val="0"/>
        <w:keepLines w:val="0"/>
        <w:pageBreakBefore w:val="0"/>
        <w:kinsoku/>
        <w:overflowPunct/>
        <w:topLinePunct w:val="0"/>
        <w:autoSpaceDE/>
        <w:autoSpaceDN/>
        <w:bidi w:val="0"/>
        <w:spacing w:line="360" w:lineRule="auto"/>
        <w:ind w:firstLine="600" w:firstLineChars="200"/>
        <w:jc w:val="left"/>
        <w:textAlignment w:val="auto"/>
        <w:rPr>
          <w:rFonts w:hint="default" w:ascii="Times New Roman" w:hAnsi="Times New Roman" w:eastAsia="方正仿宋_GB2312" w:cs="Times New Roman"/>
          <w:sz w:val="30"/>
          <w:szCs w:val="30"/>
          <w:highlight w:val="none"/>
          <w:lang w:eastAsia="zh-CN"/>
        </w:rPr>
      </w:pPr>
      <w:r>
        <w:rPr>
          <w:rFonts w:hint="default" w:ascii="Times New Roman" w:hAnsi="Times New Roman" w:eastAsia="方正仿宋_GB2312" w:cs="Times New Roman"/>
          <w:sz w:val="30"/>
          <w:szCs w:val="30"/>
          <w:highlight w:val="none"/>
          <w:lang w:eastAsia="zh-CN"/>
        </w:rPr>
        <w:t>（三）</w:t>
      </w:r>
      <w:r>
        <w:rPr>
          <w:rFonts w:hint="default" w:ascii="Times New Roman" w:hAnsi="Times New Roman" w:eastAsia="方正仿宋_GB2312" w:cs="Times New Roman"/>
          <w:sz w:val="30"/>
          <w:szCs w:val="30"/>
          <w:highlight w:val="none"/>
        </w:rPr>
        <w:t>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w:t>
      </w:r>
      <w:r>
        <w:rPr>
          <w:rFonts w:hint="default" w:ascii="Times New Roman" w:hAnsi="Times New Roman" w:eastAsia="方正仿宋_GB2312" w:cs="Times New Roman"/>
          <w:sz w:val="30"/>
          <w:szCs w:val="30"/>
          <w:highlight w:val="none"/>
          <w:lang w:eastAsia="zh-CN"/>
        </w:rPr>
        <w:t>、牌照费</w:t>
      </w:r>
      <w:r>
        <w:rPr>
          <w:rFonts w:hint="default" w:ascii="Times New Roman" w:hAnsi="Times New Roman" w:eastAsia="方正仿宋_GB2312" w:cs="Times New Roman"/>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default" w:ascii="Times New Roman" w:hAnsi="Times New Roman" w:eastAsia="方正仿宋_GB2312" w:cs="Times New Roman"/>
          <w:sz w:val="30"/>
          <w:szCs w:val="30"/>
          <w:highlight w:val="none"/>
          <w:lang w:eastAsia="zh-CN"/>
        </w:rPr>
        <w:t>本文中公开的财政拨款“三公”经费相关数据是一般公共预算、政府性基金及国有资本经营预算财政拨款支出的相关经费，不含非财政拨款部分。</w:t>
      </w:r>
    </w:p>
    <w:p w14:paraId="49175F7C">
      <w:pPr>
        <w:keepNext w:val="0"/>
        <w:keepLines w:val="0"/>
        <w:pageBreakBefore w:val="0"/>
        <w:kinsoku/>
        <w:overflowPunct/>
        <w:topLinePunct w:val="0"/>
        <w:autoSpaceDE/>
        <w:autoSpaceDN/>
        <w:bidi w:val="0"/>
        <w:spacing w:line="360" w:lineRule="auto"/>
        <w:ind w:firstLine="600" w:firstLineChars="200"/>
        <w:jc w:val="left"/>
        <w:textAlignment w:val="auto"/>
        <w:rPr>
          <w:rFonts w:hint="default" w:ascii="Times New Roman" w:hAnsi="Times New Roman" w:eastAsia="方正仿宋_GB2312" w:cs="Times New Roman"/>
          <w:sz w:val="30"/>
          <w:szCs w:val="30"/>
          <w:highlight w:val="none"/>
        </w:rPr>
      </w:pPr>
      <w:r>
        <w:rPr>
          <w:rFonts w:hint="default" w:ascii="Times New Roman" w:hAnsi="Times New Roman" w:eastAsia="方正仿宋_GB2312" w:cs="Times New Roman"/>
          <w:sz w:val="30"/>
          <w:szCs w:val="30"/>
          <w:highlight w:val="none"/>
          <w:lang w:eastAsia="zh-CN"/>
        </w:rPr>
        <w:t>（四）本文所称财政拨款</w:t>
      </w:r>
      <w:r>
        <w:rPr>
          <w:rFonts w:hint="default" w:ascii="Times New Roman" w:hAnsi="Times New Roman" w:eastAsia="方正仿宋_GB2312" w:cs="Times New Roman"/>
          <w:sz w:val="30"/>
          <w:szCs w:val="30"/>
          <w:highlight w:val="none"/>
        </w:rPr>
        <w:t>“三公”经费决算数</w:t>
      </w:r>
      <w:r>
        <w:rPr>
          <w:rFonts w:hint="default" w:ascii="Times New Roman" w:hAnsi="Times New Roman" w:eastAsia="方正仿宋_GB2312" w:cs="Times New Roman"/>
          <w:sz w:val="30"/>
          <w:szCs w:val="30"/>
          <w:highlight w:val="none"/>
          <w:lang w:eastAsia="zh-CN"/>
        </w:rPr>
        <w:t>是</w:t>
      </w:r>
      <w:r>
        <w:rPr>
          <w:rFonts w:hint="default" w:ascii="Times New Roman" w:hAnsi="Times New Roman" w:eastAsia="方正仿宋_GB2312" w:cs="Times New Roman"/>
          <w:sz w:val="30"/>
          <w:szCs w:val="30"/>
          <w:highlight w:val="none"/>
        </w:rPr>
        <w:t>指各部门（含下属单位）</w:t>
      </w:r>
      <w:r>
        <w:rPr>
          <w:rFonts w:hint="default" w:ascii="Times New Roman" w:hAnsi="Times New Roman" w:eastAsia="方正仿宋_GB2312" w:cs="Times New Roman"/>
          <w:sz w:val="30"/>
          <w:szCs w:val="30"/>
          <w:highlight w:val="none"/>
          <w:lang w:eastAsia="zh-CN"/>
        </w:rPr>
        <w:t>或单位</w:t>
      </w:r>
      <w:r>
        <w:rPr>
          <w:rFonts w:hint="default" w:ascii="Times New Roman" w:hAnsi="Times New Roman" w:eastAsia="方正仿宋_GB2312" w:cs="Times New Roman"/>
          <w:sz w:val="30"/>
          <w:szCs w:val="30"/>
          <w:highlight w:val="none"/>
        </w:rPr>
        <w:t>当年通过本级财政拨款和以前年度财政拨款结转结余资金安排的因公出国（境）费、公务用车购置及运行维护费和公务接待费支出数（包括基本支出和项目支出）。</w:t>
      </w:r>
    </w:p>
    <w:p w14:paraId="311B9B87">
      <w:pPr>
        <w:keepNext w:val="0"/>
        <w:keepLines w:val="0"/>
        <w:pageBreakBefore w:val="0"/>
        <w:kinsoku/>
        <w:overflowPunct/>
        <w:topLinePunct w:val="0"/>
        <w:autoSpaceDE/>
        <w:autoSpaceDN/>
        <w:bidi w:val="0"/>
        <w:spacing w:line="360" w:lineRule="auto"/>
        <w:jc w:val="center"/>
        <w:textAlignment w:val="auto"/>
        <w:outlineLvl w:val="0"/>
        <w:rPr>
          <w:rFonts w:hint="default" w:ascii="Times New Roman" w:hAnsi="Times New Roman" w:eastAsia="黑体" w:cs="Times New Roman"/>
          <w:sz w:val="32"/>
          <w:szCs w:val="32"/>
          <w:highlight w:val="none"/>
        </w:rPr>
      </w:pPr>
    </w:p>
    <w:p w14:paraId="131AA6BB">
      <w:pPr>
        <w:keepNext w:val="0"/>
        <w:keepLines w:val="0"/>
        <w:pageBreakBefore w:val="0"/>
        <w:kinsoku/>
        <w:overflowPunct/>
        <w:topLinePunct w:val="0"/>
        <w:autoSpaceDE/>
        <w:autoSpaceDN/>
        <w:bidi w:val="0"/>
        <w:spacing w:line="360" w:lineRule="auto"/>
        <w:jc w:val="center"/>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第</w:t>
      </w:r>
      <w:r>
        <w:rPr>
          <w:rFonts w:hint="default" w:ascii="Times New Roman" w:hAnsi="Times New Roman" w:eastAsia="黑体" w:cs="Times New Roman"/>
          <w:sz w:val="32"/>
          <w:szCs w:val="32"/>
          <w:highlight w:val="none"/>
          <w:lang w:eastAsia="zh-CN"/>
        </w:rPr>
        <w:t>五</w:t>
      </w:r>
      <w:r>
        <w:rPr>
          <w:rFonts w:hint="default" w:ascii="Times New Roman" w:hAnsi="Times New Roman" w:eastAsia="黑体" w:cs="Times New Roman"/>
          <w:sz w:val="32"/>
          <w:szCs w:val="32"/>
          <w:highlight w:val="none"/>
        </w:rPr>
        <w:t>部分  名词解释</w:t>
      </w:r>
    </w:p>
    <w:p w14:paraId="2AA5D9BC">
      <w:pPr>
        <w:keepNext w:val="0"/>
        <w:keepLines w:val="0"/>
        <w:pageBreakBefore w:val="0"/>
        <w:kinsoku/>
        <w:overflowPunct/>
        <w:topLinePunct w:val="0"/>
        <w:autoSpaceDE/>
        <w:autoSpaceDN/>
        <w:bidi w:val="0"/>
        <w:spacing w:line="360" w:lineRule="auto"/>
        <w:ind w:firstLine="600" w:firstLineChars="200"/>
        <w:jc w:val="left"/>
        <w:textAlignment w:val="auto"/>
        <w:rPr>
          <w:rFonts w:hint="default" w:ascii="Times New Roman" w:hAnsi="Times New Roman" w:eastAsia="方正仿宋_GB2312" w:cs="Times New Roman"/>
          <w:sz w:val="30"/>
          <w:szCs w:val="30"/>
          <w:highlight w:val="none"/>
          <w:lang w:eastAsia="zh-CN"/>
        </w:rPr>
      </w:pPr>
      <w:r>
        <w:rPr>
          <w:rFonts w:hint="default" w:ascii="Times New Roman" w:hAnsi="Times New Roman" w:eastAsia="方正仿宋_GB2312" w:cs="Times New Roman"/>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0FED31C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adjustRightInd/>
        <w:spacing w:before="0" w:beforeAutospacing="0" w:after="0" w:afterAutospacing="0" w:line="560" w:lineRule="atLeast"/>
        <w:ind w:left="0" w:right="0" w:firstLine="645"/>
        <w:jc w:val="both"/>
        <w:textAlignment w:val="auto"/>
        <w:rPr>
          <w:rFonts w:hint="default" w:ascii="Times New Roman" w:hAnsi="Times New Roman" w:eastAsia="方正仿宋_GB2312" w:cs="Times New Roman"/>
          <w:i w:val="0"/>
          <w:iCs w:val="0"/>
          <w:caps w:val="0"/>
          <w:color w:val="auto"/>
          <w:spacing w:val="0"/>
          <w:sz w:val="30"/>
          <w:szCs w:val="30"/>
        </w:rPr>
      </w:pPr>
      <w:r>
        <w:rPr>
          <w:rFonts w:hint="default" w:ascii="Times New Roman" w:hAnsi="Times New Roman" w:eastAsia="方正仿宋_GB2312" w:cs="Times New Roman"/>
          <w:i w:val="0"/>
          <w:iCs w:val="0"/>
          <w:caps w:val="0"/>
          <w:color w:val="auto"/>
          <w:spacing w:val="0"/>
          <w:sz w:val="30"/>
          <w:szCs w:val="30"/>
          <w:shd w:val="clear" w:color="auto" w:fill="FFFFFF"/>
        </w:rPr>
        <w:t>一般公共预算收入：一般公共预算收入是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56D9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FD21F4B">
                          <w:pPr>
                            <w:pStyle w:val="4"/>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6FD21F4B">
                    <w:pPr>
                      <w:pStyle w:val="4"/>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82DD6">
    <w:pPr>
      <w:pStyle w:val="4"/>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614A8EB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C7B67">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0B9234"/>
    <w:multiLevelType w:val="singleLevel"/>
    <w:tmpl w:val="FD0B9234"/>
    <w:lvl w:ilvl="0" w:tentative="0">
      <w:start w:val="3"/>
      <w:numFmt w:val="chineseCounting"/>
      <w:suff w:val="nothing"/>
      <w:lvlText w:val="%1、"/>
      <w:lvlJc w:val="left"/>
      <w:rPr>
        <w:rFonts w:hint="eastAsia"/>
      </w:rPr>
    </w:lvl>
  </w:abstractNum>
  <w:abstractNum w:abstractNumId="1">
    <w:nsid w:val="0053208E"/>
    <w:multiLevelType w:val="singleLevel"/>
    <w:tmpl w:val="0053208E"/>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DA3DF3"/>
    <w:rsid w:val="04D36136"/>
    <w:rsid w:val="0746218B"/>
    <w:rsid w:val="078473E2"/>
    <w:rsid w:val="0A4132EE"/>
    <w:rsid w:val="0D2070E4"/>
    <w:rsid w:val="0E206D34"/>
    <w:rsid w:val="11FB02C1"/>
    <w:rsid w:val="15A03B4A"/>
    <w:rsid w:val="18AD7AA3"/>
    <w:rsid w:val="1BAD248A"/>
    <w:rsid w:val="1BE3118F"/>
    <w:rsid w:val="1E8876D0"/>
    <w:rsid w:val="23410017"/>
    <w:rsid w:val="2F525CB7"/>
    <w:rsid w:val="31CE04BB"/>
    <w:rsid w:val="3BB12C26"/>
    <w:rsid w:val="3E150940"/>
    <w:rsid w:val="41CC5022"/>
    <w:rsid w:val="43AC2EA4"/>
    <w:rsid w:val="4427245D"/>
    <w:rsid w:val="4BB352B0"/>
    <w:rsid w:val="4FA81820"/>
    <w:rsid w:val="50282668"/>
    <w:rsid w:val="505B4019"/>
    <w:rsid w:val="514717CE"/>
    <w:rsid w:val="51556929"/>
    <w:rsid w:val="516F72BF"/>
    <w:rsid w:val="526609F0"/>
    <w:rsid w:val="53DB6E8D"/>
    <w:rsid w:val="5A55211E"/>
    <w:rsid w:val="5C7230D4"/>
    <w:rsid w:val="5D26296F"/>
    <w:rsid w:val="5E7766A8"/>
    <w:rsid w:val="61276E10"/>
    <w:rsid w:val="621C5807"/>
    <w:rsid w:val="682774BA"/>
    <w:rsid w:val="69D13318"/>
    <w:rsid w:val="6C0755D9"/>
    <w:rsid w:val="6D702F92"/>
    <w:rsid w:val="73A70147"/>
    <w:rsid w:val="74BF03A7"/>
    <w:rsid w:val="7FD34D39"/>
    <w:rsid w:val="7FD607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1"/>
    <w:qFormat/>
    <w:uiPriority w:val="0"/>
    <w:pPr>
      <w:spacing w:after="120"/>
      <w:ind w:left="420" w:leftChars="200" w:firstLine="420" w:firstLineChars="200"/>
    </w:pPr>
    <w:rPr>
      <w:rFonts w:ascii="Calibri" w:hAnsi="Calibri" w:eastAsia="宋体" w:cs="Times New Roman"/>
      <w:kern w:val="0"/>
      <w:sz w:val="28"/>
      <w:szCs w:val="28"/>
    </w:r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0c69d3-3194-441b-85df-148ad1f8e49e}">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16</Pages>
  <Words>7312</Words>
  <Characters>8449</Characters>
  <Lines>0</Lines>
  <Paragraphs>0</Paragraphs>
  <TotalTime>1</TotalTime>
  <ScaleCrop>false</ScaleCrop>
  <LinksUpToDate>false</LinksUpToDate>
  <CharactersWithSpaces>8479</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DELL</cp:lastModifiedBy>
  <cp:lastPrinted>2024-07-30T06:24:00Z</cp:lastPrinted>
  <dcterms:modified xsi:type="dcterms:W3CDTF">2026-09-17T02:50:41Z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8540A5804870413FA890231E8CF8B33D_12</vt:lpwstr>
  </property>
  <property fmtid="{D5CDD505-2E9C-101B-9397-08002B2CF9AE}" pid="3" name="KSOProductBuildVer">
    <vt:lpwstr>2052-12.8.2.19823</vt:lpwstr>
  </property>
  <property fmtid="{D5CDD505-2E9C-101B-9397-08002B2CF9AE}" pid="4" name="KSOTemplateDocerSaveRecord">
    <vt:lpwstr>eyJoZGlkIjoiMjljODRjNTU3MjQxYTE5YjU3NjFlZDY1MGYwOWVmYmYiLCJ1c2VySWQiOiIzMDU0NDQ2NjEifQ==</vt:lpwstr>
  </property>
</Properties>
</file>